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9AE05" w14:textId="77777777" w:rsidR="001960D3" w:rsidRPr="00037BDF" w:rsidRDefault="002509B0" w:rsidP="006D2DEB">
      <w:pPr>
        <w:pStyle w:val="NoSpacing"/>
        <w:rPr>
          <w:rFonts w:ascii="Arial" w:hAnsi="Arial" w:cs="Arial"/>
          <w:lang w:val="en-IE"/>
        </w:rPr>
      </w:pPr>
      <w:bookmarkStart w:id="0" w:name="_GoBack"/>
      <w:bookmarkEnd w:id="0"/>
      <w:r w:rsidRPr="00037BDF">
        <w:rPr>
          <w:rFonts w:ascii="Arial" w:hAnsi="Arial" w:cs="Arial"/>
          <w:lang w:val="en-IE"/>
        </w:rPr>
        <w:t xml:space="preserve">   </w:t>
      </w:r>
      <w:bookmarkStart w:id="1" w:name="_Hlk68804988"/>
    </w:p>
    <w:p w14:paraId="6BE96614" w14:textId="094FE449" w:rsidR="001960D3" w:rsidRPr="00037BDF" w:rsidRDefault="00E207D7">
      <w:pPr>
        <w:rPr>
          <w:rFonts w:ascii="Arial" w:hAnsi="Arial" w:cs="Arial"/>
          <w:sz w:val="20"/>
          <w:szCs w:val="20"/>
          <w:lang w:val="en-IE"/>
        </w:rPr>
      </w:pPr>
      <w:r w:rsidRPr="00037BDF">
        <w:rPr>
          <w:rFonts w:ascii="Arial" w:hAnsi="Arial" w:cs="Arial"/>
          <w:noProof/>
          <w:lang w:val="en-IE" w:eastAsia="en-GB"/>
        </w:rPr>
        <w:drawing>
          <wp:anchor distT="0" distB="0" distL="114300" distR="114300" simplePos="0" relativeHeight="251664384" behindDoc="0" locked="0" layoutInCell="1" allowOverlap="1" wp14:anchorId="330B4DA2" wp14:editId="31C0B58F">
            <wp:simplePos x="0" y="0"/>
            <wp:positionH relativeFrom="column">
              <wp:posOffset>435610</wp:posOffset>
            </wp:positionH>
            <wp:positionV relativeFrom="paragraph">
              <wp:posOffset>-8890</wp:posOffset>
            </wp:positionV>
            <wp:extent cx="3310890" cy="1593850"/>
            <wp:effectExtent l="0" t="0" r="3810" b="635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a:extLst>
                        <a:ext uri="{28A0092B-C50C-407E-A947-70E740481C1C}">
                          <a14:useLocalDpi xmlns:a14="http://schemas.microsoft.com/office/drawing/2010/main" val="0"/>
                        </a:ext>
                      </a:extLst>
                    </a:blip>
                    <a:stretch>
                      <a:fillRect/>
                    </a:stretch>
                  </pic:blipFill>
                  <pic:spPr>
                    <a:xfrm>
                      <a:off x="0" y="0"/>
                      <a:ext cx="3310890" cy="1593850"/>
                    </a:xfrm>
                    <a:prstGeom prst="rect">
                      <a:avLst/>
                    </a:prstGeom>
                  </pic:spPr>
                </pic:pic>
              </a:graphicData>
            </a:graphic>
          </wp:anchor>
        </w:drawing>
      </w:r>
      <w:r w:rsidRPr="00037BDF">
        <w:rPr>
          <w:rFonts w:ascii="Arial" w:hAnsi="Arial" w:cs="Arial"/>
          <w:noProof/>
          <w:lang w:val="en-IE" w:eastAsia="en-GB"/>
        </w:rPr>
        <w:drawing>
          <wp:anchor distT="0" distB="0" distL="114300" distR="114300" simplePos="0" relativeHeight="251665408" behindDoc="0" locked="0" layoutInCell="1" allowOverlap="1" wp14:anchorId="589B1E4B" wp14:editId="49020890">
            <wp:simplePos x="0" y="0"/>
            <wp:positionH relativeFrom="column">
              <wp:posOffset>3550607</wp:posOffset>
            </wp:positionH>
            <wp:positionV relativeFrom="paragraph">
              <wp:posOffset>153035</wp:posOffset>
            </wp:positionV>
            <wp:extent cx="1663065" cy="1438275"/>
            <wp:effectExtent l="0" t="0" r="0" b="9525"/>
            <wp:wrapNone/>
            <wp:docPr id="3" name="Image 3" descr="N:\DVCU\URBACT\URBACT II\C) Communication\1. Communication coordination\Visual identity tools &amp; re-writing (charte graphique, logo, slogan, architecture de message, etc.)\graphic_charter\Logos\new logo\EU_Logo.jpg"/>
            <wp:cNvGraphicFramePr/>
            <a:graphic xmlns:a="http://schemas.openxmlformats.org/drawingml/2006/main">
              <a:graphicData uri="http://schemas.openxmlformats.org/drawingml/2006/picture">
                <pic:pic xmlns:pic="http://schemas.openxmlformats.org/drawingml/2006/picture">
                  <pic:nvPicPr>
                    <pic:cNvPr id="3" name="Image 3" descr="N:\DVCU\URBACT\URBACT II\C) Communication\1. Communication coordination\Visual identity tools &amp; re-writing (charte graphique, logo, slogan, architecture de message, etc.)\graphic_charter\Logos\new logo\EU_Logo.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3065" cy="1438275"/>
                    </a:xfrm>
                    <a:prstGeom prst="rect">
                      <a:avLst/>
                    </a:prstGeom>
                    <a:noFill/>
                    <a:ln>
                      <a:noFill/>
                    </a:ln>
                  </pic:spPr>
                </pic:pic>
              </a:graphicData>
            </a:graphic>
          </wp:anchor>
        </w:drawing>
      </w:r>
    </w:p>
    <w:p w14:paraId="672A6659" w14:textId="0C5DE611" w:rsidR="001960D3" w:rsidRPr="00037BDF" w:rsidRDefault="001960D3">
      <w:pPr>
        <w:rPr>
          <w:rFonts w:ascii="Arial" w:hAnsi="Arial" w:cs="Arial"/>
          <w:sz w:val="20"/>
          <w:szCs w:val="20"/>
          <w:lang w:val="en-IE"/>
        </w:rPr>
      </w:pPr>
    </w:p>
    <w:p w14:paraId="0A37501D" w14:textId="05BA06BC" w:rsidR="001960D3" w:rsidRPr="00037BDF" w:rsidRDefault="001960D3">
      <w:pPr>
        <w:rPr>
          <w:rFonts w:ascii="Arial" w:hAnsi="Arial" w:cs="Arial"/>
          <w:sz w:val="20"/>
          <w:szCs w:val="20"/>
          <w:lang w:val="en-IE"/>
        </w:rPr>
      </w:pPr>
    </w:p>
    <w:p w14:paraId="5DAB6C7B" w14:textId="73AADA1E" w:rsidR="001960D3" w:rsidRPr="00037BDF" w:rsidRDefault="001960D3">
      <w:pPr>
        <w:rPr>
          <w:rFonts w:ascii="Arial" w:hAnsi="Arial" w:cs="Arial"/>
          <w:sz w:val="20"/>
          <w:szCs w:val="20"/>
          <w:lang w:val="en-IE"/>
        </w:rPr>
      </w:pPr>
    </w:p>
    <w:p w14:paraId="02EB378F" w14:textId="036581C1" w:rsidR="001960D3" w:rsidRPr="00037BDF" w:rsidRDefault="001960D3">
      <w:pPr>
        <w:rPr>
          <w:rFonts w:ascii="Arial" w:hAnsi="Arial" w:cs="Arial"/>
          <w:sz w:val="20"/>
          <w:szCs w:val="20"/>
          <w:lang w:val="en-IE"/>
        </w:rPr>
      </w:pPr>
    </w:p>
    <w:p w14:paraId="6A05A809" w14:textId="77777777" w:rsidR="001960D3" w:rsidRPr="00037BDF" w:rsidRDefault="001960D3">
      <w:pPr>
        <w:rPr>
          <w:rFonts w:ascii="Arial" w:hAnsi="Arial" w:cs="Arial"/>
          <w:sz w:val="20"/>
          <w:szCs w:val="20"/>
          <w:lang w:val="en-IE"/>
        </w:rPr>
      </w:pPr>
    </w:p>
    <w:p w14:paraId="5A39BBE3" w14:textId="77777777" w:rsidR="001960D3" w:rsidRPr="00037BDF" w:rsidRDefault="001960D3">
      <w:pPr>
        <w:rPr>
          <w:rFonts w:ascii="Arial" w:hAnsi="Arial" w:cs="Arial"/>
          <w:sz w:val="20"/>
          <w:szCs w:val="20"/>
          <w:lang w:val="en-IE"/>
        </w:rPr>
      </w:pPr>
    </w:p>
    <w:p w14:paraId="41C8F396" w14:textId="77777777" w:rsidR="001960D3" w:rsidRPr="00037BDF" w:rsidRDefault="001960D3">
      <w:pPr>
        <w:rPr>
          <w:rFonts w:ascii="Arial" w:hAnsi="Arial" w:cs="Arial"/>
          <w:sz w:val="36"/>
          <w:szCs w:val="36"/>
          <w:lang w:val="en-IE"/>
        </w:rPr>
      </w:pPr>
    </w:p>
    <w:p w14:paraId="72A3D3EC" w14:textId="77777777" w:rsidR="00E207D7" w:rsidRPr="00037BDF" w:rsidRDefault="00E207D7" w:rsidP="00EC4021">
      <w:pPr>
        <w:jc w:val="center"/>
        <w:rPr>
          <w:rFonts w:ascii="Arial" w:hAnsi="Arial" w:cs="Arial"/>
          <w:sz w:val="36"/>
          <w:szCs w:val="36"/>
          <w:lang w:val="en-IE"/>
        </w:rPr>
      </w:pPr>
    </w:p>
    <w:bookmarkEnd w:id="1"/>
    <w:p w14:paraId="0D0B940D" w14:textId="77777777" w:rsidR="00E207D7" w:rsidRPr="00037BDF" w:rsidRDefault="00E207D7" w:rsidP="00EC4021">
      <w:pPr>
        <w:jc w:val="center"/>
        <w:rPr>
          <w:rFonts w:ascii="Arial" w:hAnsi="Arial" w:cs="Arial"/>
          <w:sz w:val="36"/>
          <w:szCs w:val="36"/>
          <w:lang w:val="en-IE"/>
        </w:rPr>
      </w:pPr>
    </w:p>
    <w:p w14:paraId="60061E4C" w14:textId="77777777" w:rsidR="00E207D7" w:rsidRPr="00037BDF" w:rsidRDefault="00E207D7" w:rsidP="008C38E1">
      <w:pPr>
        <w:rPr>
          <w:rFonts w:ascii="Arial" w:hAnsi="Arial" w:cs="Arial"/>
          <w:sz w:val="36"/>
          <w:szCs w:val="36"/>
          <w:lang w:val="en-IE"/>
        </w:rPr>
      </w:pPr>
    </w:p>
    <w:p w14:paraId="44EAFD9C" w14:textId="77777777" w:rsidR="00E207D7" w:rsidRPr="00037BDF" w:rsidRDefault="00E207D7" w:rsidP="00EC4021">
      <w:pPr>
        <w:jc w:val="center"/>
        <w:rPr>
          <w:rFonts w:ascii="Arial" w:hAnsi="Arial" w:cs="Arial"/>
          <w:sz w:val="36"/>
          <w:szCs w:val="36"/>
          <w:lang w:val="en-IE"/>
        </w:rPr>
      </w:pPr>
    </w:p>
    <w:p w14:paraId="293FB98E" w14:textId="77777777" w:rsidR="00E207D7" w:rsidRPr="00037BDF" w:rsidRDefault="00E207D7" w:rsidP="00E207D7">
      <w:pPr>
        <w:jc w:val="center"/>
        <w:rPr>
          <w:rFonts w:ascii="Arial" w:hAnsi="Arial" w:cs="Arial"/>
          <w:sz w:val="36"/>
          <w:szCs w:val="36"/>
          <w:lang w:val="en-IE"/>
        </w:rPr>
      </w:pPr>
      <w:r w:rsidRPr="00037BDF">
        <w:rPr>
          <w:rFonts w:ascii="Arial" w:hAnsi="Arial" w:cs="Arial"/>
          <w:sz w:val="36"/>
          <w:szCs w:val="36"/>
          <w:lang w:val="en-IE"/>
        </w:rPr>
        <w:t>Terms of reference</w:t>
      </w:r>
    </w:p>
    <w:p w14:paraId="1167A4F4" w14:textId="75224F41" w:rsidR="001960D3" w:rsidRPr="00037BDF" w:rsidRDefault="001960D3" w:rsidP="003E78E2">
      <w:pPr>
        <w:jc w:val="center"/>
        <w:rPr>
          <w:rFonts w:ascii="Arial" w:hAnsi="Arial" w:cs="Arial"/>
          <w:b/>
          <w:sz w:val="52"/>
          <w:szCs w:val="52"/>
          <w:lang w:val="en-IE"/>
        </w:rPr>
      </w:pPr>
      <w:r w:rsidRPr="00037BDF">
        <w:rPr>
          <w:rFonts w:ascii="Arial" w:hAnsi="Arial" w:cs="Arial"/>
          <w:b/>
          <w:sz w:val="52"/>
          <w:szCs w:val="52"/>
          <w:lang w:val="en-IE"/>
        </w:rPr>
        <w:t xml:space="preserve">CALL </w:t>
      </w:r>
      <w:r w:rsidR="00B047EB" w:rsidRPr="00037BDF">
        <w:rPr>
          <w:rFonts w:ascii="Arial" w:hAnsi="Arial" w:cs="Arial"/>
          <w:b/>
          <w:sz w:val="52"/>
          <w:szCs w:val="52"/>
          <w:lang w:val="en-IE"/>
        </w:rPr>
        <w:t xml:space="preserve">FOR PROPOSALS FOR </w:t>
      </w:r>
      <w:r w:rsidR="003E78E2" w:rsidRPr="00037BDF">
        <w:rPr>
          <w:rFonts w:ascii="Arial" w:hAnsi="Arial" w:cs="Arial"/>
          <w:b/>
          <w:sz w:val="52"/>
          <w:szCs w:val="52"/>
          <w:lang w:val="en-IE"/>
        </w:rPr>
        <w:t>NATIONAL PRACTICE TRANSFER INITIATIVE</w:t>
      </w:r>
    </w:p>
    <w:p w14:paraId="4B94D5A5" w14:textId="77777777" w:rsidR="001960D3" w:rsidRPr="00037BDF" w:rsidRDefault="001960D3" w:rsidP="00E207D7">
      <w:pPr>
        <w:rPr>
          <w:rFonts w:ascii="Arial" w:hAnsi="Arial" w:cs="Arial"/>
          <w:b/>
          <w:color w:val="000080"/>
          <w:sz w:val="36"/>
          <w:szCs w:val="36"/>
          <w:lang w:val="en-IE"/>
        </w:rPr>
      </w:pPr>
    </w:p>
    <w:p w14:paraId="1FBE6BFE" w14:textId="69E9E450" w:rsidR="001C45CE" w:rsidRPr="00037BDF" w:rsidRDefault="003E78E2" w:rsidP="00EC4021">
      <w:pPr>
        <w:jc w:val="center"/>
        <w:rPr>
          <w:rFonts w:ascii="Arial" w:hAnsi="Arial" w:cs="Arial"/>
          <w:b/>
          <w:sz w:val="36"/>
          <w:szCs w:val="36"/>
          <w:lang w:val="en-IE"/>
        </w:rPr>
      </w:pPr>
      <w:r w:rsidRPr="00037BDF">
        <w:rPr>
          <w:rFonts w:ascii="Arial" w:hAnsi="Arial" w:cs="Arial"/>
          <w:b/>
          <w:sz w:val="36"/>
          <w:szCs w:val="36"/>
          <w:lang w:val="en-IE"/>
        </w:rPr>
        <w:t xml:space="preserve">Deadline to apply: </w:t>
      </w:r>
      <w:r w:rsidR="00296F53">
        <w:rPr>
          <w:rFonts w:ascii="Arial" w:hAnsi="Arial" w:cs="Arial"/>
          <w:b/>
          <w:sz w:val="36"/>
          <w:szCs w:val="36"/>
          <w:lang w:val="en-IE"/>
        </w:rPr>
        <w:t>May 9</w:t>
      </w:r>
      <w:r w:rsidR="00296F53" w:rsidRPr="00DA7B3B">
        <w:rPr>
          <w:rFonts w:ascii="Arial" w:hAnsi="Arial" w:cs="Arial"/>
          <w:b/>
          <w:sz w:val="36"/>
          <w:szCs w:val="36"/>
          <w:vertAlign w:val="superscript"/>
          <w:lang w:val="en-IE"/>
        </w:rPr>
        <w:t>th</w:t>
      </w:r>
      <w:r w:rsidR="00296F53">
        <w:rPr>
          <w:rFonts w:ascii="Arial" w:hAnsi="Arial" w:cs="Arial"/>
          <w:b/>
          <w:sz w:val="36"/>
          <w:szCs w:val="36"/>
          <w:lang w:val="en-IE"/>
        </w:rPr>
        <w:t xml:space="preserve"> 2021</w:t>
      </w:r>
    </w:p>
    <w:p w14:paraId="3DEEC669" w14:textId="77777777" w:rsidR="001960D3" w:rsidRPr="00037BDF" w:rsidRDefault="001960D3">
      <w:pPr>
        <w:rPr>
          <w:rFonts w:ascii="Arial" w:hAnsi="Arial" w:cs="Arial"/>
          <w:sz w:val="36"/>
          <w:szCs w:val="36"/>
          <w:lang w:val="en-IE"/>
        </w:rPr>
      </w:pPr>
    </w:p>
    <w:p w14:paraId="3656B9AB" w14:textId="77777777" w:rsidR="001960D3" w:rsidRPr="00037BDF" w:rsidRDefault="001960D3">
      <w:pPr>
        <w:rPr>
          <w:rFonts w:ascii="Arial" w:hAnsi="Arial" w:cs="Arial"/>
          <w:sz w:val="36"/>
          <w:szCs w:val="36"/>
          <w:lang w:val="en-IE"/>
        </w:rPr>
      </w:pPr>
    </w:p>
    <w:p w14:paraId="45FB0818" w14:textId="77777777" w:rsidR="00C612F9" w:rsidRPr="00037BDF" w:rsidRDefault="00C612F9">
      <w:pPr>
        <w:rPr>
          <w:rFonts w:ascii="Arial" w:hAnsi="Arial" w:cs="Arial"/>
          <w:sz w:val="20"/>
          <w:szCs w:val="20"/>
          <w:u w:val="single"/>
          <w:lang w:val="en-IE"/>
        </w:rPr>
      </w:pPr>
    </w:p>
    <w:p w14:paraId="049F31CB" w14:textId="77777777" w:rsidR="00B047EB" w:rsidRPr="00037BDF" w:rsidRDefault="00B047EB">
      <w:pPr>
        <w:rPr>
          <w:rFonts w:ascii="Arial" w:hAnsi="Arial" w:cs="Arial"/>
          <w:sz w:val="20"/>
          <w:szCs w:val="20"/>
          <w:u w:val="single"/>
          <w:lang w:val="en-IE"/>
        </w:rPr>
      </w:pPr>
    </w:p>
    <w:p w14:paraId="53128261" w14:textId="77777777" w:rsidR="00B047EB" w:rsidRPr="00037BDF" w:rsidRDefault="00B047EB">
      <w:pPr>
        <w:rPr>
          <w:rFonts w:ascii="Arial" w:hAnsi="Arial" w:cs="Arial"/>
          <w:sz w:val="20"/>
          <w:szCs w:val="20"/>
          <w:u w:val="single"/>
          <w:lang w:val="en-IE"/>
        </w:rPr>
      </w:pPr>
    </w:p>
    <w:p w14:paraId="62486C05" w14:textId="77777777" w:rsidR="00E207D7" w:rsidRPr="00037BDF" w:rsidRDefault="00E207D7">
      <w:pPr>
        <w:rPr>
          <w:rFonts w:ascii="Arial" w:hAnsi="Arial" w:cs="Arial"/>
          <w:sz w:val="20"/>
          <w:szCs w:val="20"/>
          <w:u w:val="single"/>
          <w:lang w:val="en-IE"/>
        </w:rPr>
      </w:pPr>
    </w:p>
    <w:p w14:paraId="4101652C" w14:textId="77777777" w:rsidR="00E207D7" w:rsidRPr="00037BDF" w:rsidRDefault="00E207D7">
      <w:pPr>
        <w:rPr>
          <w:rFonts w:ascii="Arial" w:hAnsi="Arial" w:cs="Arial"/>
          <w:sz w:val="20"/>
          <w:szCs w:val="20"/>
          <w:u w:val="single"/>
          <w:lang w:val="en-IE"/>
        </w:rPr>
      </w:pPr>
    </w:p>
    <w:p w14:paraId="4B99056E" w14:textId="77777777" w:rsidR="00E207D7" w:rsidRPr="00037BDF" w:rsidRDefault="00E207D7">
      <w:pPr>
        <w:rPr>
          <w:rFonts w:ascii="Arial" w:hAnsi="Arial" w:cs="Arial"/>
          <w:sz w:val="20"/>
          <w:szCs w:val="20"/>
          <w:u w:val="single"/>
          <w:lang w:val="en-IE"/>
        </w:rPr>
      </w:pPr>
    </w:p>
    <w:p w14:paraId="1299C43A" w14:textId="77777777" w:rsidR="00E207D7" w:rsidRPr="00037BDF" w:rsidRDefault="00E207D7">
      <w:pPr>
        <w:rPr>
          <w:rFonts w:ascii="Arial" w:hAnsi="Arial" w:cs="Arial"/>
          <w:sz w:val="20"/>
          <w:szCs w:val="20"/>
          <w:u w:val="single"/>
          <w:lang w:val="en-IE"/>
        </w:rPr>
      </w:pPr>
    </w:p>
    <w:p w14:paraId="4DDBEF00" w14:textId="77777777" w:rsidR="00E207D7" w:rsidRPr="00037BDF" w:rsidRDefault="00E207D7">
      <w:pPr>
        <w:rPr>
          <w:rFonts w:ascii="Arial" w:hAnsi="Arial" w:cs="Arial"/>
          <w:sz w:val="20"/>
          <w:szCs w:val="20"/>
          <w:u w:val="single"/>
          <w:lang w:val="en-IE"/>
        </w:rPr>
      </w:pPr>
    </w:p>
    <w:p w14:paraId="3461D779" w14:textId="77777777" w:rsidR="00E207D7" w:rsidRPr="00037BDF" w:rsidRDefault="00E207D7">
      <w:pPr>
        <w:rPr>
          <w:rFonts w:ascii="Arial" w:hAnsi="Arial" w:cs="Arial"/>
          <w:sz w:val="20"/>
          <w:szCs w:val="20"/>
          <w:u w:val="single"/>
          <w:lang w:val="en-IE"/>
        </w:rPr>
      </w:pPr>
    </w:p>
    <w:p w14:paraId="3CF2D8B6" w14:textId="77777777" w:rsidR="00E207D7" w:rsidRPr="00037BDF" w:rsidRDefault="00E207D7">
      <w:pPr>
        <w:rPr>
          <w:rFonts w:ascii="Arial" w:hAnsi="Arial" w:cs="Arial"/>
          <w:sz w:val="20"/>
          <w:szCs w:val="20"/>
          <w:u w:val="single"/>
          <w:lang w:val="en-IE"/>
        </w:rPr>
      </w:pPr>
    </w:p>
    <w:p w14:paraId="0FB78278" w14:textId="77777777" w:rsidR="00E207D7" w:rsidRPr="00037BDF" w:rsidRDefault="00E207D7">
      <w:pPr>
        <w:rPr>
          <w:rFonts w:ascii="Arial" w:hAnsi="Arial" w:cs="Arial"/>
          <w:sz w:val="20"/>
          <w:szCs w:val="20"/>
          <w:u w:val="single"/>
          <w:lang w:val="en-IE"/>
        </w:rPr>
      </w:pPr>
    </w:p>
    <w:p w14:paraId="1FC39945" w14:textId="77777777" w:rsidR="00E207D7" w:rsidRPr="00037BDF" w:rsidRDefault="00E207D7">
      <w:pPr>
        <w:rPr>
          <w:rFonts w:ascii="Arial" w:hAnsi="Arial" w:cs="Arial"/>
          <w:sz w:val="20"/>
          <w:szCs w:val="20"/>
          <w:u w:val="single"/>
          <w:lang w:val="en-IE"/>
        </w:rPr>
      </w:pPr>
    </w:p>
    <w:p w14:paraId="0562CB0E" w14:textId="77777777" w:rsidR="00E207D7" w:rsidRPr="00037BDF" w:rsidRDefault="00E207D7">
      <w:pPr>
        <w:rPr>
          <w:rFonts w:ascii="Arial" w:hAnsi="Arial" w:cs="Arial"/>
          <w:sz w:val="20"/>
          <w:szCs w:val="20"/>
          <w:u w:val="single"/>
          <w:lang w:val="en-IE"/>
        </w:rPr>
      </w:pPr>
    </w:p>
    <w:p w14:paraId="34CE0A41" w14:textId="77777777" w:rsidR="00E207D7" w:rsidRPr="00037BDF" w:rsidRDefault="00E207D7">
      <w:pPr>
        <w:rPr>
          <w:rFonts w:ascii="Arial" w:hAnsi="Arial" w:cs="Arial"/>
          <w:sz w:val="20"/>
          <w:szCs w:val="20"/>
          <w:u w:val="single"/>
          <w:lang w:val="en-IE"/>
        </w:rPr>
      </w:pPr>
    </w:p>
    <w:p w14:paraId="62EBF3C5" w14:textId="77777777" w:rsidR="00E207D7" w:rsidRPr="00037BDF" w:rsidRDefault="00E207D7">
      <w:pPr>
        <w:rPr>
          <w:rFonts w:ascii="Arial" w:hAnsi="Arial" w:cs="Arial"/>
          <w:sz w:val="20"/>
          <w:szCs w:val="20"/>
          <w:u w:val="single"/>
          <w:lang w:val="en-IE"/>
        </w:rPr>
      </w:pPr>
    </w:p>
    <w:p w14:paraId="6D98A12B" w14:textId="77777777" w:rsidR="00E207D7" w:rsidRPr="00037BDF" w:rsidRDefault="00E207D7">
      <w:pPr>
        <w:rPr>
          <w:rFonts w:ascii="Arial" w:hAnsi="Arial" w:cs="Arial"/>
          <w:sz w:val="20"/>
          <w:szCs w:val="20"/>
          <w:u w:val="single"/>
          <w:lang w:val="en-IE"/>
        </w:rPr>
      </w:pPr>
    </w:p>
    <w:p w14:paraId="2946DB82" w14:textId="77777777" w:rsidR="00E207D7" w:rsidRPr="00037BDF" w:rsidRDefault="00E207D7">
      <w:pPr>
        <w:rPr>
          <w:rFonts w:ascii="Arial" w:hAnsi="Arial" w:cs="Arial"/>
          <w:sz w:val="20"/>
          <w:szCs w:val="20"/>
          <w:u w:val="single"/>
          <w:lang w:val="en-IE"/>
        </w:rPr>
      </w:pPr>
    </w:p>
    <w:p w14:paraId="2B29D5DC" w14:textId="341D96D6" w:rsidR="00E207D7" w:rsidRPr="00037BDF" w:rsidRDefault="003C673A" w:rsidP="00E207D7">
      <w:pPr>
        <w:jc w:val="center"/>
        <w:rPr>
          <w:rFonts w:ascii="Arial" w:hAnsi="Arial" w:cs="Arial"/>
          <w:color w:val="4F81BD" w:themeColor="accent1"/>
          <w:sz w:val="28"/>
          <w:szCs w:val="28"/>
          <w:lang w:val="en-IE"/>
        </w:rPr>
      </w:pPr>
      <w:r>
        <w:rPr>
          <w:rFonts w:ascii="Arial" w:hAnsi="Arial" w:cs="Arial"/>
          <w:color w:val="4F81BD" w:themeColor="accent1"/>
          <w:sz w:val="28"/>
          <w:szCs w:val="28"/>
          <w:lang w:val="en-IE"/>
        </w:rPr>
        <w:t>April</w:t>
      </w:r>
      <w:r w:rsidRPr="00037BDF">
        <w:rPr>
          <w:rFonts w:ascii="Arial" w:hAnsi="Arial" w:cs="Arial"/>
          <w:color w:val="4F81BD" w:themeColor="accent1"/>
          <w:sz w:val="28"/>
          <w:szCs w:val="28"/>
          <w:lang w:val="en-IE"/>
        </w:rPr>
        <w:t xml:space="preserve"> </w:t>
      </w:r>
      <w:r w:rsidR="007C505B" w:rsidRPr="00037BDF">
        <w:rPr>
          <w:rFonts w:ascii="Arial" w:hAnsi="Arial" w:cs="Arial"/>
          <w:color w:val="4F81BD" w:themeColor="accent1"/>
          <w:sz w:val="28"/>
          <w:szCs w:val="28"/>
          <w:lang w:val="en-IE"/>
        </w:rPr>
        <w:t>2021</w:t>
      </w:r>
    </w:p>
    <w:p w14:paraId="5997CC1D" w14:textId="77777777" w:rsidR="008835CB" w:rsidRPr="00037BDF" w:rsidRDefault="008835CB" w:rsidP="00E207D7">
      <w:pPr>
        <w:jc w:val="center"/>
        <w:rPr>
          <w:rFonts w:ascii="Arial" w:hAnsi="Arial" w:cs="Arial"/>
          <w:color w:val="4F81BD" w:themeColor="accent1"/>
          <w:sz w:val="28"/>
          <w:szCs w:val="28"/>
          <w:lang w:val="en-IE"/>
        </w:rPr>
      </w:pPr>
    </w:p>
    <w:p w14:paraId="110FFD37" w14:textId="77777777" w:rsidR="008835CB" w:rsidRPr="00037BDF" w:rsidRDefault="008835CB" w:rsidP="00E207D7">
      <w:pPr>
        <w:jc w:val="center"/>
        <w:rPr>
          <w:rFonts w:ascii="Arial" w:hAnsi="Arial" w:cs="Arial"/>
          <w:color w:val="4F81BD" w:themeColor="accent1"/>
          <w:sz w:val="28"/>
          <w:szCs w:val="28"/>
          <w:lang w:val="en-IE"/>
        </w:rPr>
      </w:pPr>
    </w:p>
    <w:p w14:paraId="6B699379" w14:textId="77777777" w:rsidR="00C612F9" w:rsidRPr="00037BDF" w:rsidRDefault="00C612F9">
      <w:pPr>
        <w:rPr>
          <w:rFonts w:ascii="Arial" w:hAnsi="Arial" w:cs="Arial"/>
          <w:sz w:val="20"/>
          <w:szCs w:val="20"/>
          <w:u w:val="single"/>
          <w:lang w:val="en-IE"/>
        </w:rPr>
      </w:pPr>
    </w:p>
    <w:p w14:paraId="3FE9F23F" w14:textId="77777777" w:rsidR="00C612F9" w:rsidRPr="00037BDF" w:rsidRDefault="00C612F9">
      <w:pPr>
        <w:rPr>
          <w:rFonts w:ascii="Arial" w:hAnsi="Arial" w:cs="Arial"/>
          <w:sz w:val="20"/>
          <w:szCs w:val="20"/>
          <w:u w:val="single"/>
          <w:lang w:val="en-IE"/>
        </w:rPr>
      </w:pPr>
    </w:p>
    <w:p w14:paraId="1F72F646" w14:textId="77777777" w:rsidR="00C612F9" w:rsidRPr="00037BDF" w:rsidRDefault="00C612F9">
      <w:pPr>
        <w:rPr>
          <w:rFonts w:ascii="Arial" w:hAnsi="Arial" w:cs="Arial"/>
          <w:sz w:val="20"/>
          <w:szCs w:val="20"/>
          <w:u w:val="single"/>
          <w:lang w:val="en-IE"/>
        </w:rPr>
      </w:pPr>
    </w:p>
    <w:p w14:paraId="56283743" w14:textId="61D0EB0B" w:rsidR="3FD7B337" w:rsidRPr="00037BDF" w:rsidRDefault="3FD7B337">
      <w:pPr>
        <w:rPr>
          <w:lang w:val="en-IE"/>
        </w:rPr>
      </w:pPr>
      <w:r w:rsidRPr="00037BDF">
        <w:rPr>
          <w:lang w:val="en-IE"/>
        </w:rPr>
        <w:br w:type="page"/>
      </w:r>
    </w:p>
    <w:p w14:paraId="0EE92ADB" w14:textId="7697B4BF" w:rsidR="001960D3" w:rsidRPr="00037BDF" w:rsidRDefault="3FD7B337" w:rsidP="3FD7B337">
      <w:pPr>
        <w:pBdr>
          <w:bottom w:val="single" w:sz="4" w:space="1" w:color="auto"/>
        </w:pBdr>
        <w:rPr>
          <w:rFonts w:ascii="Arial" w:hAnsi="Arial" w:cs="Arial"/>
          <w:b/>
          <w:bCs/>
          <w:color w:val="000080"/>
          <w:sz w:val="28"/>
          <w:szCs w:val="28"/>
          <w:u w:val="single"/>
          <w:lang w:val="en-IE"/>
        </w:rPr>
      </w:pPr>
      <w:r w:rsidRPr="00037BDF">
        <w:rPr>
          <w:rFonts w:ascii="Arial" w:hAnsi="Arial" w:cs="Arial"/>
          <w:b/>
          <w:bCs/>
          <w:color w:val="4F81BD" w:themeColor="accent1"/>
          <w:sz w:val="28"/>
          <w:szCs w:val="28"/>
          <w:lang w:val="en-IE"/>
        </w:rPr>
        <w:lastRenderedPageBreak/>
        <w:t>TABLE OF CONTENTS</w:t>
      </w:r>
    </w:p>
    <w:p w14:paraId="08CE6F91"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61CDCEAD"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5E3F1FB4" w14:textId="2DD5915F" w:rsidR="00576E3E" w:rsidRDefault="00E377C5">
      <w:pPr>
        <w:pStyle w:val="TOC1"/>
        <w:rPr>
          <w:rFonts w:asciiTheme="minorHAnsi" w:eastAsiaTheme="minorEastAsia" w:hAnsiTheme="minorHAnsi" w:cstheme="minorBidi"/>
          <w:noProof/>
          <w:sz w:val="22"/>
          <w:szCs w:val="22"/>
          <w:lang w:val="en-IE" w:eastAsia="en-IE"/>
        </w:rPr>
      </w:pPr>
      <w:r w:rsidRPr="00037BDF">
        <w:rPr>
          <w:rFonts w:ascii="Arial" w:hAnsi="Arial" w:cs="Arial"/>
          <w:b/>
          <w:color w:val="4F81BD" w:themeColor="accent1"/>
          <w:sz w:val="28"/>
          <w:szCs w:val="28"/>
          <w:lang w:val="en-IE"/>
        </w:rPr>
        <w:fldChar w:fldCharType="begin"/>
      </w:r>
      <w:r w:rsidRPr="00037BDF">
        <w:rPr>
          <w:rFonts w:ascii="Arial" w:hAnsi="Arial" w:cs="Arial"/>
          <w:b/>
          <w:color w:val="4F81BD" w:themeColor="accent1"/>
          <w:sz w:val="28"/>
          <w:szCs w:val="28"/>
          <w:lang w:val="en-IE"/>
        </w:rPr>
        <w:instrText xml:space="preserve"> TOC \o "1-3" \h \z \u </w:instrText>
      </w:r>
      <w:r w:rsidRPr="00037BDF">
        <w:rPr>
          <w:rFonts w:ascii="Arial" w:hAnsi="Arial" w:cs="Arial"/>
          <w:b/>
          <w:color w:val="4F81BD" w:themeColor="accent1"/>
          <w:sz w:val="28"/>
          <w:szCs w:val="28"/>
          <w:lang w:val="en-IE"/>
        </w:rPr>
        <w:fldChar w:fldCharType="separate"/>
      </w:r>
      <w:hyperlink w:anchor="_Toc68647036" w:history="1">
        <w:r w:rsidR="00576E3E" w:rsidRPr="00D43635">
          <w:rPr>
            <w:rStyle w:val="Hyperlink"/>
            <w:rFonts w:ascii="Arial" w:hAnsi="Arial" w:cs="Arial"/>
            <w:noProof/>
            <w:lang w:val="en-IE"/>
          </w:rPr>
          <w:t>OBJECTIVE OF THIS CALL</w:t>
        </w:r>
        <w:r w:rsidR="00576E3E">
          <w:rPr>
            <w:noProof/>
            <w:webHidden/>
          </w:rPr>
          <w:tab/>
        </w:r>
        <w:r w:rsidR="00576E3E">
          <w:rPr>
            <w:noProof/>
            <w:webHidden/>
          </w:rPr>
          <w:fldChar w:fldCharType="begin"/>
        </w:r>
        <w:r w:rsidR="00576E3E">
          <w:rPr>
            <w:noProof/>
            <w:webHidden/>
          </w:rPr>
          <w:instrText xml:space="preserve"> PAGEREF _Toc68647036 \h </w:instrText>
        </w:r>
        <w:r w:rsidR="00576E3E">
          <w:rPr>
            <w:noProof/>
            <w:webHidden/>
          </w:rPr>
        </w:r>
        <w:r w:rsidR="00576E3E">
          <w:rPr>
            <w:noProof/>
            <w:webHidden/>
          </w:rPr>
          <w:fldChar w:fldCharType="separate"/>
        </w:r>
        <w:r w:rsidR="00576E3E">
          <w:rPr>
            <w:noProof/>
            <w:webHidden/>
          </w:rPr>
          <w:t>3</w:t>
        </w:r>
        <w:r w:rsidR="00576E3E">
          <w:rPr>
            <w:noProof/>
            <w:webHidden/>
          </w:rPr>
          <w:fldChar w:fldCharType="end"/>
        </w:r>
      </w:hyperlink>
    </w:p>
    <w:p w14:paraId="36B028D0" w14:textId="100F6E90" w:rsidR="00576E3E" w:rsidRDefault="005C7766">
      <w:pPr>
        <w:pStyle w:val="TOC1"/>
        <w:rPr>
          <w:rFonts w:asciiTheme="minorHAnsi" w:eastAsiaTheme="minorEastAsia" w:hAnsiTheme="minorHAnsi" w:cstheme="minorBidi"/>
          <w:noProof/>
          <w:sz w:val="22"/>
          <w:szCs w:val="22"/>
          <w:lang w:val="en-IE" w:eastAsia="en-IE"/>
        </w:rPr>
      </w:pPr>
      <w:hyperlink w:anchor="_Toc68647037" w:history="1">
        <w:r w:rsidR="00576E3E" w:rsidRPr="00C45DBA">
          <w:rPr>
            <w:rStyle w:val="Hyperlink"/>
            <w:rFonts w:ascii="Arial" w:hAnsi="Arial" w:cs="Arial"/>
            <w:noProof/>
            <w:lang w:val="en-IE"/>
          </w:rPr>
          <w:t>SECTION 1- BENEFITS FOR PARTICIPATING CITIES</w:t>
        </w:r>
        <w:r w:rsidR="00576E3E">
          <w:rPr>
            <w:noProof/>
            <w:webHidden/>
          </w:rPr>
          <w:tab/>
        </w:r>
        <w:r w:rsidR="00576E3E">
          <w:rPr>
            <w:noProof/>
            <w:webHidden/>
          </w:rPr>
          <w:fldChar w:fldCharType="begin"/>
        </w:r>
        <w:r w:rsidR="00576E3E">
          <w:rPr>
            <w:noProof/>
            <w:webHidden/>
          </w:rPr>
          <w:instrText xml:space="preserve"> PAGEREF _Toc68647037 \h </w:instrText>
        </w:r>
        <w:r w:rsidR="00576E3E">
          <w:rPr>
            <w:noProof/>
            <w:webHidden/>
          </w:rPr>
        </w:r>
        <w:r w:rsidR="00576E3E">
          <w:rPr>
            <w:noProof/>
            <w:webHidden/>
          </w:rPr>
          <w:fldChar w:fldCharType="separate"/>
        </w:r>
        <w:r w:rsidR="00576E3E">
          <w:rPr>
            <w:noProof/>
            <w:webHidden/>
          </w:rPr>
          <w:t>3</w:t>
        </w:r>
        <w:r w:rsidR="00576E3E">
          <w:rPr>
            <w:noProof/>
            <w:webHidden/>
          </w:rPr>
          <w:fldChar w:fldCharType="end"/>
        </w:r>
      </w:hyperlink>
    </w:p>
    <w:p w14:paraId="1F1A8709" w14:textId="5BC8039C" w:rsidR="00576E3E" w:rsidRDefault="005C7766">
      <w:pPr>
        <w:pStyle w:val="TOC1"/>
        <w:rPr>
          <w:rFonts w:asciiTheme="minorHAnsi" w:eastAsiaTheme="minorEastAsia" w:hAnsiTheme="minorHAnsi" w:cstheme="minorBidi"/>
          <w:noProof/>
          <w:sz w:val="22"/>
          <w:szCs w:val="22"/>
          <w:lang w:val="en-IE" w:eastAsia="en-IE"/>
        </w:rPr>
      </w:pPr>
      <w:hyperlink w:anchor="_Toc68647038" w:history="1">
        <w:r w:rsidR="00576E3E" w:rsidRPr="00C45DBA">
          <w:rPr>
            <w:rStyle w:val="Hyperlink"/>
            <w:rFonts w:ascii="Arial" w:hAnsi="Arial" w:cs="Arial"/>
            <w:noProof/>
            <w:lang w:val="en-IE"/>
          </w:rPr>
          <w:t>SECTION 2- WHO SHOULD APPLY TO THIS CALL</w:t>
        </w:r>
        <w:r w:rsidR="00576E3E">
          <w:rPr>
            <w:noProof/>
            <w:webHidden/>
          </w:rPr>
          <w:tab/>
        </w:r>
        <w:r w:rsidR="00576E3E">
          <w:rPr>
            <w:noProof/>
            <w:webHidden/>
          </w:rPr>
          <w:fldChar w:fldCharType="begin"/>
        </w:r>
        <w:r w:rsidR="00576E3E">
          <w:rPr>
            <w:noProof/>
            <w:webHidden/>
          </w:rPr>
          <w:instrText xml:space="preserve"> PAGEREF _Toc68647038 \h </w:instrText>
        </w:r>
        <w:r w:rsidR="00576E3E">
          <w:rPr>
            <w:noProof/>
            <w:webHidden/>
          </w:rPr>
        </w:r>
        <w:r w:rsidR="00576E3E">
          <w:rPr>
            <w:noProof/>
            <w:webHidden/>
          </w:rPr>
          <w:fldChar w:fldCharType="separate"/>
        </w:r>
        <w:r w:rsidR="00576E3E">
          <w:rPr>
            <w:noProof/>
            <w:webHidden/>
          </w:rPr>
          <w:t>3</w:t>
        </w:r>
        <w:r w:rsidR="00576E3E">
          <w:rPr>
            <w:noProof/>
            <w:webHidden/>
          </w:rPr>
          <w:fldChar w:fldCharType="end"/>
        </w:r>
      </w:hyperlink>
    </w:p>
    <w:p w14:paraId="57BB2515" w14:textId="3114E525" w:rsidR="00576E3E" w:rsidRDefault="005C7766">
      <w:pPr>
        <w:pStyle w:val="TOC1"/>
        <w:rPr>
          <w:rFonts w:asciiTheme="minorHAnsi" w:eastAsiaTheme="minorEastAsia" w:hAnsiTheme="minorHAnsi" w:cstheme="minorBidi"/>
          <w:noProof/>
          <w:sz w:val="22"/>
          <w:szCs w:val="22"/>
          <w:lang w:val="en-IE" w:eastAsia="en-IE"/>
        </w:rPr>
      </w:pPr>
      <w:hyperlink w:anchor="_Toc68647039" w:history="1">
        <w:r w:rsidR="00576E3E" w:rsidRPr="00C45DBA">
          <w:rPr>
            <w:rStyle w:val="Hyperlink"/>
            <w:rFonts w:ascii="Arial" w:hAnsi="Arial" w:cs="Arial"/>
            <w:noProof/>
            <w:lang w:val="en-IE"/>
          </w:rPr>
          <w:t>SECTION 3 –WHO ARE THE MAIN BENEFICIARIES</w:t>
        </w:r>
        <w:r w:rsidR="00576E3E">
          <w:rPr>
            <w:noProof/>
            <w:webHidden/>
          </w:rPr>
          <w:tab/>
        </w:r>
        <w:r w:rsidR="00576E3E">
          <w:rPr>
            <w:noProof/>
            <w:webHidden/>
          </w:rPr>
          <w:fldChar w:fldCharType="begin"/>
        </w:r>
        <w:r w:rsidR="00576E3E">
          <w:rPr>
            <w:noProof/>
            <w:webHidden/>
          </w:rPr>
          <w:instrText xml:space="preserve"> PAGEREF _Toc68647039 \h </w:instrText>
        </w:r>
        <w:r w:rsidR="00576E3E">
          <w:rPr>
            <w:noProof/>
            <w:webHidden/>
          </w:rPr>
        </w:r>
        <w:r w:rsidR="00576E3E">
          <w:rPr>
            <w:noProof/>
            <w:webHidden/>
          </w:rPr>
          <w:fldChar w:fldCharType="separate"/>
        </w:r>
        <w:r w:rsidR="00576E3E">
          <w:rPr>
            <w:noProof/>
            <w:webHidden/>
          </w:rPr>
          <w:t>4</w:t>
        </w:r>
        <w:r w:rsidR="00576E3E">
          <w:rPr>
            <w:noProof/>
            <w:webHidden/>
          </w:rPr>
          <w:fldChar w:fldCharType="end"/>
        </w:r>
      </w:hyperlink>
    </w:p>
    <w:p w14:paraId="418A750A" w14:textId="2C65355A" w:rsidR="00576E3E" w:rsidRDefault="005C7766">
      <w:pPr>
        <w:pStyle w:val="TOC1"/>
        <w:rPr>
          <w:rFonts w:asciiTheme="minorHAnsi" w:eastAsiaTheme="minorEastAsia" w:hAnsiTheme="minorHAnsi" w:cstheme="minorBidi"/>
          <w:noProof/>
          <w:sz w:val="22"/>
          <w:szCs w:val="22"/>
          <w:lang w:val="en-IE" w:eastAsia="en-IE"/>
        </w:rPr>
      </w:pPr>
      <w:hyperlink w:anchor="_Toc68647040" w:history="1">
        <w:r w:rsidR="00576E3E" w:rsidRPr="00C45DBA">
          <w:rPr>
            <w:rStyle w:val="Hyperlink"/>
            <w:rFonts w:ascii="Arial" w:hAnsi="Arial" w:cs="Arial"/>
            <w:noProof/>
            <w:lang w:val="en-IE"/>
          </w:rPr>
          <w:t>SECTION 4 – The Playful Cities Practice</w:t>
        </w:r>
        <w:r w:rsidR="00576E3E">
          <w:rPr>
            <w:noProof/>
            <w:webHidden/>
          </w:rPr>
          <w:tab/>
        </w:r>
        <w:r w:rsidR="00576E3E">
          <w:rPr>
            <w:noProof/>
            <w:webHidden/>
          </w:rPr>
          <w:fldChar w:fldCharType="begin"/>
        </w:r>
        <w:r w:rsidR="00576E3E">
          <w:rPr>
            <w:noProof/>
            <w:webHidden/>
          </w:rPr>
          <w:instrText xml:space="preserve"> PAGEREF _Toc68647040 \h </w:instrText>
        </w:r>
        <w:r w:rsidR="00576E3E">
          <w:rPr>
            <w:noProof/>
            <w:webHidden/>
          </w:rPr>
        </w:r>
        <w:r w:rsidR="00576E3E">
          <w:rPr>
            <w:noProof/>
            <w:webHidden/>
          </w:rPr>
          <w:fldChar w:fldCharType="separate"/>
        </w:r>
        <w:r w:rsidR="00576E3E">
          <w:rPr>
            <w:noProof/>
            <w:webHidden/>
          </w:rPr>
          <w:t>4</w:t>
        </w:r>
        <w:r w:rsidR="00576E3E">
          <w:rPr>
            <w:noProof/>
            <w:webHidden/>
          </w:rPr>
          <w:fldChar w:fldCharType="end"/>
        </w:r>
      </w:hyperlink>
    </w:p>
    <w:p w14:paraId="77B8D560" w14:textId="4DA59581" w:rsidR="00576E3E" w:rsidRDefault="005C7766">
      <w:pPr>
        <w:pStyle w:val="TOC1"/>
        <w:rPr>
          <w:rFonts w:asciiTheme="minorHAnsi" w:eastAsiaTheme="minorEastAsia" w:hAnsiTheme="minorHAnsi" w:cstheme="minorBidi"/>
          <w:noProof/>
          <w:sz w:val="22"/>
          <w:szCs w:val="22"/>
          <w:lang w:val="en-IE" w:eastAsia="en-IE"/>
        </w:rPr>
      </w:pPr>
      <w:hyperlink w:anchor="_Toc68647041" w:history="1">
        <w:r w:rsidR="00576E3E" w:rsidRPr="00C45DBA">
          <w:rPr>
            <w:rStyle w:val="Hyperlink"/>
            <w:rFonts w:ascii="Arial" w:hAnsi="Arial" w:cs="Arial"/>
            <w:noProof/>
            <w:lang w:val="en-IE"/>
          </w:rPr>
          <w:t>SECTION 4 – EXPECTED ACTIVITIES AND OUTPUTS</w:t>
        </w:r>
        <w:r w:rsidR="00576E3E">
          <w:rPr>
            <w:noProof/>
            <w:webHidden/>
          </w:rPr>
          <w:tab/>
        </w:r>
        <w:r w:rsidR="00576E3E">
          <w:rPr>
            <w:noProof/>
            <w:webHidden/>
          </w:rPr>
          <w:fldChar w:fldCharType="begin"/>
        </w:r>
        <w:r w:rsidR="00576E3E">
          <w:rPr>
            <w:noProof/>
            <w:webHidden/>
          </w:rPr>
          <w:instrText xml:space="preserve"> PAGEREF _Toc68647041 \h </w:instrText>
        </w:r>
        <w:r w:rsidR="00576E3E">
          <w:rPr>
            <w:noProof/>
            <w:webHidden/>
          </w:rPr>
        </w:r>
        <w:r w:rsidR="00576E3E">
          <w:rPr>
            <w:noProof/>
            <w:webHidden/>
          </w:rPr>
          <w:fldChar w:fldCharType="separate"/>
        </w:r>
        <w:r w:rsidR="00576E3E">
          <w:rPr>
            <w:noProof/>
            <w:webHidden/>
          </w:rPr>
          <w:t>4</w:t>
        </w:r>
        <w:r w:rsidR="00576E3E">
          <w:rPr>
            <w:noProof/>
            <w:webHidden/>
          </w:rPr>
          <w:fldChar w:fldCharType="end"/>
        </w:r>
      </w:hyperlink>
    </w:p>
    <w:p w14:paraId="08DEAE6D" w14:textId="0A2B0167" w:rsidR="00576E3E" w:rsidRDefault="005C7766">
      <w:pPr>
        <w:pStyle w:val="TOC1"/>
        <w:rPr>
          <w:rFonts w:asciiTheme="minorHAnsi" w:eastAsiaTheme="minorEastAsia" w:hAnsiTheme="minorHAnsi" w:cstheme="minorBidi"/>
          <w:noProof/>
          <w:sz w:val="22"/>
          <w:szCs w:val="22"/>
          <w:lang w:val="en-IE" w:eastAsia="en-IE"/>
        </w:rPr>
      </w:pPr>
      <w:hyperlink w:anchor="_Toc68647042" w:history="1">
        <w:r w:rsidR="00576E3E" w:rsidRPr="00C45DBA">
          <w:rPr>
            <w:rStyle w:val="Hyperlink"/>
            <w:rFonts w:ascii="Arial" w:hAnsi="Arial" w:cs="Arial"/>
            <w:noProof/>
            <w:lang w:val="en-IE"/>
          </w:rPr>
          <w:t>SECTION 5 – OTHER PEOPLE INVOLVED</w:t>
        </w:r>
        <w:r w:rsidR="00576E3E">
          <w:rPr>
            <w:noProof/>
            <w:webHidden/>
          </w:rPr>
          <w:tab/>
        </w:r>
        <w:r w:rsidR="00576E3E">
          <w:rPr>
            <w:noProof/>
            <w:webHidden/>
          </w:rPr>
          <w:fldChar w:fldCharType="begin"/>
        </w:r>
        <w:r w:rsidR="00576E3E">
          <w:rPr>
            <w:noProof/>
            <w:webHidden/>
          </w:rPr>
          <w:instrText xml:space="preserve"> PAGEREF _Toc68647042 \h </w:instrText>
        </w:r>
        <w:r w:rsidR="00576E3E">
          <w:rPr>
            <w:noProof/>
            <w:webHidden/>
          </w:rPr>
        </w:r>
        <w:r w:rsidR="00576E3E">
          <w:rPr>
            <w:noProof/>
            <w:webHidden/>
          </w:rPr>
          <w:fldChar w:fldCharType="separate"/>
        </w:r>
        <w:r w:rsidR="00576E3E">
          <w:rPr>
            <w:noProof/>
            <w:webHidden/>
          </w:rPr>
          <w:t>5</w:t>
        </w:r>
        <w:r w:rsidR="00576E3E">
          <w:rPr>
            <w:noProof/>
            <w:webHidden/>
          </w:rPr>
          <w:fldChar w:fldCharType="end"/>
        </w:r>
      </w:hyperlink>
    </w:p>
    <w:p w14:paraId="61D64A76" w14:textId="13A551CF" w:rsidR="00576E3E" w:rsidRDefault="005C7766">
      <w:pPr>
        <w:pStyle w:val="TOC1"/>
        <w:rPr>
          <w:rFonts w:asciiTheme="minorHAnsi" w:eastAsiaTheme="minorEastAsia" w:hAnsiTheme="minorHAnsi" w:cstheme="minorBidi"/>
          <w:noProof/>
          <w:sz w:val="22"/>
          <w:szCs w:val="22"/>
          <w:lang w:val="en-IE" w:eastAsia="en-IE"/>
        </w:rPr>
      </w:pPr>
      <w:hyperlink w:anchor="_Toc68647043" w:history="1">
        <w:r w:rsidR="00576E3E" w:rsidRPr="00C45DBA">
          <w:rPr>
            <w:rStyle w:val="Hyperlink"/>
            <w:rFonts w:ascii="Arial" w:hAnsi="Arial" w:cs="Arial"/>
            <w:noProof/>
            <w:lang w:val="en-IE"/>
          </w:rPr>
          <w:t>SECTION 6 – FUNDING: WHAT’S COVERED</w:t>
        </w:r>
        <w:r w:rsidR="00576E3E">
          <w:rPr>
            <w:noProof/>
            <w:webHidden/>
          </w:rPr>
          <w:tab/>
        </w:r>
        <w:r w:rsidR="00576E3E">
          <w:rPr>
            <w:noProof/>
            <w:webHidden/>
          </w:rPr>
          <w:fldChar w:fldCharType="begin"/>
        </w:r>
        <w:r w:rsidR="00576E3E">
          <w:rPr>
            <w:noProof/>
            <w:webHidden/>
          </w:rPr>
          <w:instrText xml:space="preserve"> PAGEREF _Toc68647043 \h </w:instrText>
        </w:r>
        <w:r w:rsidR="00576E3E">
          <w:rPr>
            <w:noProof/>
            <w:webHidden/>
          </w:rPr>
        </w:r>
        <w:r w:rsidR="00576E3E">
          <w:rPr>
            <w:noProof/>
            <w:webHidden/>
          </w:rPr>
          <w:fldChar w:fldCharType="separate"/>
        </w:r>
        <w:r w:rsidR="00576E3E">
          <w:rPr>
            <w:noProof/>
            <w:webHidden/>
          </w:rPr>
          <w:t>5</w:t>
        </w:r>
        <w:r w:rsidR="00576E3E">
          <w:rPr>
            <w:noProof/>
            <w:webHidden/>
          </w:rPr>
          <w:fldChar w:fldCharType="end"/>
        </w:r>
      </w:hyperlink>
    </w:p>
    <w:p w14:paraId="74F379EA" w14:textId="6E94D90C" w:rsidR="00576E3E" w:rsidRDefault="005C7766">
      <w:pPr>
        <w:pStyle w:val="TOC1"/>
        <w:rPr>
          <w:rFonts w:asciiTheme="minorHAnsi" w:eastAsiaTheme="minorEastAsia" w:hAnsiTheme="minorHAnsi" w:cstheme="minorBidi"/>
          <w:noProof/>
          <w:sz w:val="22"/>
          <w:szCs w:val="22"/>
          <w:lang w:val="en-IE" w:eastAsia="en-IE"/>
        </w:rPr>
      </w:pPr>
      <w:hyperlink w:anchor="_Toc68647044" w:history="1">
        <w:r w:rsidR="00576E3E" w:rsidRPr="00C45DBA">
          <w:rPr>
            <w:rStyle w:val="Hyperlink"/>
            <w:rFonts w:ascii="Arial" w:hAnsi="Arial" w:cs="Arial"/>
            <w:noProof/>
            <w:lang w:val="en-IE"/>
          </w:rPr>
          <w:t>SECTION 7 - THE PROCESS TO SET UP A NATIONAL PRACTICE TRANSFER INITIATIVE</w:t>
        </w:r>
        <w:r w:rsidR="00576E3E">
          <w:rPr>
            <w:noProof/>
            <w:webHidden/>
          </w:rPr>
          <w:tab/>
        </w:r>
        <w:r w:rsidR="00576E3E">
          <w:rPr>
            <w:noProof/>
            <w:webHidden/>
          </w:rPr>
          <w:fldChar w:fldCharType="begin"/>
        </w:r>
        <w:r w:rsidR="00576E3E">
          <w:rPr>
            <w:noProof/>
            <w:webHidden/>
          </w:rPr>
          <w:instrText xml:space="preserve"> PAGEREF _Toc68647044 \h </w:instrText>
        </w:r>
        <w:r w:rsidR="00576E3E">
          <w:rPr>
            <w:noProof/>
            <w:webHidden/>
          </w:rPr>
        </w:r>
        <w:r w:rsidR="00576E3E">
          <w:rPr>
            <w:noProof/>
            <w:webHidden/>
          </w:rPr>
          <w:fldChar w:fldCharType="separate"/>
        </w:r>
        <w:r w:rsidR="00576E3E">
          <w:rPr>
            <w:noProof/>
            <w:webHidden/>
          </w:rPr>
          <w:t>6</w:t>
        </w:r>
        <w:r w:rsidR="00576E3E">
          <w:rPr>
            <w:noProof/>
            <w:webHidden/>
          </w:rPr>
          <w:fldChar w:fldCharType="end"/>
        </w:r>
      </w:hyperlink>
    </w:p>
    <w:p w14:paraId="3B98F92C" w14:textId="4A011C8B" w:rsidR="00576E3E" w:rsidRDefault="005C7766">
      <w:pPr>
        <w:pStyle w:val="TOC1"/>
        <w:rPr>
          <w:rFonts w:asciiTheme="minorHAnsi" w:eastAsiaTheme="minorEastAsia" w:hAnsiTheme="minorHAnsi" w:cstheme="minorBidi"/>
          <w:noProof/>
          <w:sz w:val="22"/>
          <w:szCs w:val="22"/>
          <w:lang w:val="en-IE" w:eastAsia="en-IE"/>
        </w:rPr>
      </w:pPr>
      <w:hyperlink w:anchor="_Toc68647045" w:history="1">
        <w:r w:rsidR="00576E3E" w:rsidRPr="00C45DBA">
          <w:rPr>
            <w:rStyle w:val="Hyperlink"/>
            <w:rFonts w:ascii="Arial" w:hAnsi="Arial" w:cs="Arial"/>
            <w:noProof/>
            <w:lang w:val="en-IE"/>
          </w:rPr>
          <w:t>SECTION 8 – ASSSESSMENT CRITERIA</w:t>
        </w:r>
        <w:r w:rsidR="00576E3E">
          <w:rPr>
            <w:noProof/>
            <w:webHidden/>
          </w:rPr>
          <w:tab/>
        </w:r>
        <w:r w:rsidR="00576E3E">
          <w:rPr>
            <w:noProof/>
            <w:webHidden/>
          </w:rPr>
          <w:fldChar w:fldCharType="begin"/>
        </w:r>
        <w:r w:rsidR="00576E3E">
          <w:rPr>
            <w:noProof/>
            <w:webHidden/>
          </w:rPr>
          <w:instrText xml:space="preserve"> PAGEREF _Toc68647045 \h </w:instrText>
        </w:r>
        <w:r w:rsidR="00576E3E">
          <w:rPr>
            <w:noProof/>
            <w:webHidden/>
          </w:rPr>
        </w:r>
        <w:r w:rsidR="00576E3E">
          <w:rPr>
            <w:noProof/>
            <w:webHidden/>
          </w:rPr>
          <w:fldChar w:fldCharType="separate"/>
        </w:r>
        <w:r w:rsidR="00576E3E">
          <w:rPr>
            <w:noProof/>
            <w:webHidden/>
          </w:rPr>
          <w:t>6</w:t>
        </w:r>
        <w:r w:rsidR="00576E3E">
          <w:rPr>
            <w:noProof/>
            <w:webHidden/>
          </w:rPr>
          <w:fldChar w:fldCharType="end"/>
        </w:r>
      </w:hyperlink>
    </w:p>
    <w:p w14:paraId="6BB9E253" w14:textId="77777777" w:rsidR="002C299F" w:rsidRPr="00037BDF" w:rsidRDefault="00E377C5" w:rsidP="004E4E92">
      <w:pPr>
        <w:pBdr>
          <w:bottom w:val="single" w:sz="4" w:space="1" w:color="auto"/>
        </w:pBdr>
        <w:rPr>
          <w:rFonts w:ascii="Arial" w:hAnsi="Arial" w:cs="Arial"/>
          <w:b/>
          <w:color w:val="4F81BD" w:themeColor="accent1"/>
          <w:sz w:val="28"/>
          <w:szCs w:val="28"/>
          <w:lang w:val="en-IE"/>
        </w:rPr>
      </w:pPr>
      <w:r w:rsidRPr="00037BDF">
        <w:rPr>
          <w:rFonts w:ascii="Arial" w:hAnsi="Arial" w:cs="Arial"/>
          <w:b/>
          <w:color w:val="4F81BD" w:themeColor="accent1"/>
          <w:sz w:val="28"/>
          <w:szCs w:val="28"/>
          <w:lang w:val="en-IE"/>
        </w:rPr>
        <w:fldChar w:fldCharType="end"/>
      </w:r>
    </w:p>
    <w:p w14:paraId="23DE523C"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52E56223"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07547A01"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5043CB0F"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07459315"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6537F28F"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6DFB9E20"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70DF9E56"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44E871BC"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144A5D23"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738610EB"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2DBF0D7D"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6B62F1B3"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02F2C34E" w14:textId="77777777" w:rsidR="002C299F" w:rsidRPr="00037BDF" w:rsidRDefault="002C299F" w:rsidP="004E4E92">
      <w:pPr>
        <w:pBdr>
          <w:bottom w:val="single" w:sz="4" w:space="1" w:color="auto"/>
        </w:pBdr>
        <w:rPr>
          <w:rFonts w:ascii="Arial" w:hAnsi="Arial" w:cs="Arial"/>
          <w:b/>
          <w:color w:val="4F81BD" w:themeColor="accent1"/>
          <w:sz w:val="28"/>
          <w:szCs w:val="28"/>
          <w:lang w:val="en-IE"/>
        </w:rPr>
      </w:pPr>
    </w:p>
    <w:p w14:paraId="680A4E5D" w14:textId="27D76D54" w:rsidR="0025428E" w:rsidRDefault="0025428E">
      <w:pPr>
        <w:rPr>
          <w:rFonts w:ascii="Arial" w:hAnsi="Arial" w:cs="Arial"/>
          <w:bCs/>
          <w:color w:val="4F81BD" w:themeColor="accent1"/>
          <w:kern w:val="32"/>
          <w:sz w:val="28"/>
          <w:szCs w:val="28"/>
          <w:lang w:val="en-IE"/>
        </w:rPr>
      </w:pPr>
      <w:r>
        <w:rPr>
          <w:b/>
          <w:color w:val="4F81BD" w:themeColor="accent1"/>
          <w:sz w:val="28"/>
          <w:szCs w:val="28"/>
          <w:lang w:val="en-IE"/>
        </w:rPr>
        <w:br w:type="page"/>
      </w:r>
    </w:p>
    <w:p w14:paraId="7AABFFC2" w14:textId="7B827E5F" w:rsidR="001960D3" w:rsidRPr="00037BDF" w:rsidRDefault="007D611F" w:rsidP="00E377C5">
      <w:pPr>
        <w:pStyle w:val="Heading1"/>
        <w:rPr>
          <w:bCs w:val="0"/>
          <w:color w:val="4F81BD" w:themeColor="accent1"/>
          <w:kern w:val="0"/>
          <w:sz w:val="28"/>
          <w:szCs w:val="28"/>
          <w:lang w:val="en-IE"/>
        </w:rPr>
      </w:pPr>
      <w:bookmarkStart w:id="2" w:name="_Toc68647036"/>
      <w:r w:rsidRPr="00037BDF">
        <w:rPr>
          <w:bCs w:val="0"/>
          <w:color w:val="4F81BD" w:themeColor="accent1"/>
          <w:kern w:val="0"/>
          <w:sz w:val="28"/>
          <w:szCs w:val="28"/>
          <w:lang w:val="en-IE"/>
        </w:rPr>
        <w:lastRenderedPageBreak/>
        <w:t>OBJECTIVE OF THIS CALL</w:t>
      </w:r>
      <w:bookmarkEnd w:id="2"/>
      <w:r w:rsidR="009D1C10" w:rsidRPr="00037BDF">
        <w:rPr>
          <w:bCs w:val="0"/>
          <w:color w:val="4F81BD" w:themeColor="accent1"/>
          <w:kern w:val="0"/>
          <w:sz w:val="28"/>
          <w:szCs w:val="28"/>
          <w:lang w:val="en-IE"/>
        </w:rPr>
        <w:t xml:space="preserve"> </w:t>
      </w:r>
    </w:p>
    <w:p w14:paraId="1ECC6F42" w14:textId="3C767A67" w:rsidR="007C505B" w:rsidRPr="00037BDF" w:rsidRDefault="007C505B" w:rsidP="007E5E4D">
      <w:pPr>
        <w:spacing w:before="120"/>
        <w:jc w:val="both"/>
        <w:rPr>
          <w:rFonts w:ascii="Arial" w:hAnsi="Arial" w:cs="Arial"/>
          <w:sz w:val="22"/>
          <w:szCs w:val="22"/>
          <w:lang w:val="en-IE"/>
        </w:rPr>
      </w:pPr>
      <w:r w:rsidRPr="00037BDF">
        <w:rPr>
          <w:rFonts w:ascii="Arial" w:hAnsi="Arial" w:cs="Arial"/>
          <w:sz w:val="22"/>
          <w:szCs w:val="22"/>
          <w:lang w:val="en-IE"/>
        </w:rPr>
        <w:t>On 9 March 2021, t</w:t>
      </w:r>
      <w:r w:rsidR="003D31FF" w:rsidRPr="00037BDF">
        <w:rPr>
          <w:rFonts w:ascii="Arial" w:hAnsi="Arial" w:cs="Arial"/>
          <w:sz w:val="22"/>
          <w:szCs w:val="22"/>
          <w:lang w:val="en-IE"/>
        </w:rPr>
        <w:t xml:space="preserve">he URBACT Monitoring Committee has approved the testing of </w:t>
      </w:r>
      <w:r w:rsidRPr="00037BDF">
        <w:rPr>
          <w:rFonts w:ascii="Arial" w:hAnsi="Arial" w:cs="Arial"/>
          <w:sz w:val="22"/>
          <w:szCs w:val="22"/>
          <w:lang w:val="en-IE"/>
        </w:rPr>
        <w:t>five</w:t>
      </w:r>
      <w:r w:rsidR="003D31FF" w:rsidRPr="00037BDF">
        <w:rPr>
          <w:rFonts w:ascii="Arial" w:hAnsi="Arial" w:cs="Arial"/>
          <w:sz w:val="22"/>
          <w:szCs w:val="22"/>
          <w:lang w:val="en-IE"/>
        </w:rPr>
        <w:t xml:space="preserve"> National Practice Transfer initiatives</w:t>
      </w:r>
      <w:r w:rsidRPr="00037BDF">
        <w:rPr>
          <w:rFonts w:ascii="Arial" w:hAnsi="Arial" w:cs="Arial"/>
          <w:sz w:val="22"/>
          <w:szCs w:val="22"/>
          <w:lang w:val="en-IE"/>
        </w:rPr>
        <w:t xml:space="preserve"> across Europe.</w:t>
      </w:r>
    </w:p>
    <w:p w14:paraId="07919CE0" w14:textId="74AF9C2B" w:rsidR="000E3240" w:rsidRPr="00037BDF" w:rsidRDefault="3FD7B337" w:rsidP="000E3240">
      <w:pPr>
        <w:spacing w:before="120"/>
        <w:jc w:val="both"/>
        <w:rPr>
          <w:rFonts w:ascii="Arial" w:hAnsi="Arial" w:cs="Arial"/>
          <w:sz w:val="22"/>
          <w:szCs w:val="22"/>
          <w:lang w:val="en-IE"/>
        </w:rPr>
      </w:pPr>
      <w:r w:rsidRPr="00037BDF">
        <w:rPr>
          <w:rFonts w:ascii="Arial" w:hAnsi="Arial" w:cs="Arial"/>
          <w:sz w:val="22"/>
          <w:szCs w:val="22"/>
          <w:lang w:val="en-IE"/>
        </w:rPr>
        <w:t xml:space="preserve">A national practice transfer initiative aims to transfer a good practice, transferred, adapted, or developed </w:t>
      </w:r>
      <w:r w:rsidR="000E3240" w:rsidRPr="00037BDF">
        <w:rPr>
          <w:rFonts w:ascii="Arial" w:hAnsi="Arial" w:cs="Arial"/>
          <w:sz w:val="22"/>
          <w:szCs w:val="22"/>
          <w:lang w:val="en-IE"/>
        </w:rPr>
        <w:t xml:space="preserve">by a </w:t>
      </w:r>
      <w:r w:rsidR="00037BDF" w:rsidRPr="00037BDF">
        <w:rPr>
          <w:rFonts w:ascii="Arial" w:hAnsi="Arial" w:cs="Arial"/>
          <w:b/>
          <w:bCs/>
          <w:sz w:val="22"/>
          <w:szCs w:val="22"/>
          <w:lang w:val="en-IE"/>
        </w:rPr>
        <w:t>transfer</w:t>
      </w:r>
      <w:r w:rsidR="000E3240" w:rsidRPr="00037BDF">
        <w:rPr>
          <w:rFonts w:ascii="Arial" w:hAnsi="Arial" w:cs="Arial"/>
          <w:b/>
          <w:bCs/>
          <w:sz w:val="22"/>
          <w:szCs w:val="22"/>
          <w:lang w:val="en-IE"/>
        </w:rPr>
        <w:t xml:space="preserve"> city </w:t>
      </w:r>
      <w:r w:rsidRPr="00037BDF">
        <w:rPr>
          <w:rFonts w:ascii="Arial" w:hAnsi="Arial" w:cs="Arial"/>
          <w:sz w:val="22"/>
          <w:szCs w:val="22"/>
          <w:lang w:val="en-IE"/>
        </w:rPr>
        <w:t xml:space="preserve">under an URBACT III transfer network, </w:t>
      </w:r>
      <w:r w:rsidRPr="00037BDF">
        <w:rPr>
          <w:rFonts w:ascii="Arial" w:hAnsi="Arial" w:cs="Arial"/>
          <w:b/>
          <w:sz w:val="22"/>
          <w:szCs w:val="22"/>
          <w:lang w:val="en-IE"/>
        </w:rPr>
        <w:t>to non-URBACT cities</w:t>
      </w:r>
      <w:r w:rsidRPr="00037BDF">
        <w:rPr>
          <w:rFonts w:ascii="Arial" w:hAnsi="Arial" w:cs="Arial"/>
          <w:sz w:val="22"/>
          <w:szCs w:val="22"/>
          <w:lang w:val="en-IE"/>
        </w:rPr>
        <w:t>, at national level.</w:t>
      </w:r>
      <w:r w:rsidR="000E3240" w:rsidRPr="00037BDF">
        <w:rPr>
          <w:rFonts w:ascii="Arial" w:hAnsi="Arial" w:cs="Arial"/>
          <w:sz w:val="22"/>
          <w:szCs w:val="22"/>
          <w:lang w:val="en-IE"/>
        </w:rPr>
        <w:t xml:space="preserve"> The initiatives will start activities in June 2021, finish in December 2022 and be managed by the National URBACT Points.</w:t>
      </w:r>
    </w:p>
    <w:p w14:paraId="5AC8A81E" w14:textId="2CFE84BB" w:rsidR="007E5E4D" w:rsidRPr="00037BDF" w:rsidRDefault="000E3240" w:rsidP="007E5E4D">
      <w:pPr>
        <w:spacing w:before="120"/>
        <w:jc w:val="both"/>
        <w:rPr>
          <w:rFonts w:ascii="Arial" w:hAnsi="Arial" w:cs="Arial"/>
          <w:sz w:val="22"/>
          <w:szCs w:val="22"/>
          <w:lang w:val="en-IE"/>
        </w:rPr>
      </w:pPr>
      <w:r w:rsidRPr="00037BDF">
        <w:rPr>
          <w:rFonts w:ascii="Arial" w:hAnsi="Arial" w:cs="Arial"/>
          <w:sz w:val="22"/>
          <w:szCs w:val="22"/>
          <w:lang w:val="en-IE"/>
        </w:rPr>
        <w:t xml:space="preserve">For the Irish initiative, </w:t>
      </w:r>
      <w:r w:rsidRPr="00D43635">
        <w:rPr>
          <w:rFonts w:ascii="Arial" w:hAnsi="Arial" w:cs="Arial"/>
          <w:b/>
          <w:bCs/>
          <w:sz w:val="22"/>
          <w:szCs w:val="22"/>
          <w:lang w:val="en-IE"/>
        </w:rPr>
        <w:t>Cork</w:t>
      </w:r>
      <w:r w:rsidRPr="00037BDF">
        <w:rPr>
          <w:rFonts w:ascii="Arial" w:hAnsi="Arial" w:cs="Arial"/>
          <w:sz w:val="22"/>
          <w:szCs w:val="22"/>
          <w:lang w:val="en-IE"/>
        </w:rPr>
        <w:t xml:space="preserve"> was selected as the lead city for its successful implementation of the good practices from the </w:t>
      </w:r>
      <w:r w:rsidRPr="00037BDF">
        <w:rPr>
          <w:rFonts w:ascii="Arial" w:hAnsi="Arial" w:cs="Arial"/>
          <w:b/>
          <w:bCs/>
          <w:sz w:val="22"/>
          <w:szCs w:val="22"/>
          <w:lang w:val="en-IE"/>
        </w:rPr>
        <w:t>Playful Paradigm</w:t>
      </w:r>
      <w:r w:rsidRPr="00037BDF">
        <w:rPr>
          <w:rFonts w:ascii="Arial" w:hAnsi="Arial" w:cs="Arial"/>
          <w:sz w:val="22"/>
          <w:szCs w:val="22"/>
          <w:lang w:val="en-IE"/>
        </w:rPr>
        <w:t xml:space="preserve"> transfer network. The Playful Paradigm network focused on “</w:t>
      </w:r>
      <w:r w:rsidRPr="00D43635">
        <w:rPr>
          <w:rFonts w:ascii="Arial" w:hAnsi="Arial" w:cs="Arial"/>
          <w:b/>
          <w:bCs/>
          <w:sz w:val="22"/>
          <w:szCs w:val="22"/>
          <w:lang w:val="en-IE"/>
        </w:rPr>
        <w:t>Introducing opportunities for play throughout the city for social, environmental and economic benefits</w:t>
      </w:r>
      <w:r w:rsidRPr="00037BDF">
        <w:rPr>
          <w:rFonts w:ascii="Arial" w:hAnsi="Arial" w:cs="Arial"/>
          <w:sz w:val="22"/>
          <w:szCs w:val="22"/>
          <w:lang w:val="en-IE"/>
        </w:rPr>
        <w:t>”, and has been a great success in Cork.</w:t>
      </w:r>
    </w:p>
    <w:p w14:paraId="0587936E" w14:textId="77777777" w:rsidR="000E3240" w:rsidRPr="00037BDF" w:rsidRDefault="000E3240" w:rsidP="007E5E4D">
      <w:pPr>
        <w:spacing w:before="120"/>
        <w:jc w:val="both"/>
        <w:rPr>
          <w:rFonts w:ascii="Arial" w:hAnsi="Arial" w:cs="Arial"/>
          <w:sz w:val="22"/>
          <w:szCs w:val="22"/>
          <w:lang w:val="en-IE"/>
        </w:rPr>
      </w:pPr>
    </w:p>
    <w:p w14:paraId="7DB2953F" w14:textId="1EF84B25" w:rsidR="000843AA" w:rsidRPr="00037BDF" w:rsidRDefault="000843AA" w:rsidP="007E5E4D">
      <w:pPr>
        <w:spacing w:before="120"/>
        <w:jc w:val="both"/>
        <w:rPr>
          <w:rFonts w:ascii="Arial" w:hAnsi="Arial" w:cs="Arial"/>
          <w:sz w:val="22"/>
          <w:szCs w:val="22"/>
          <w:lang w:val="en-IE"/>
        </w:rPr>
      </w:pPr>
      <w:r w:rsidRPr="00037BDF">
        <w:rPr>
          <w:rFonts w:ascii="Arial" w:hAnsi="Arial" w:cs="Arial"/>
          <w:sz w:val="22"/>
          <w:szCs w:val="22"/>
          <w:lang w:val="en-IE"/>
        </w:rPr>
        <w:t>This call aims to identify 5 to 7 cities interested in</w:t>
      </w:r>
      <w:r w:rsidR="000E3240" w:rsidRPr="00037BDF">
        <w:rPr>
          <w:rFonts w:ascii="Arial" w:hAnsi="Arial" w:cs="Arial"/>
          <w:sz w:val="22"/>
          <w:szCs w:val="22"/>
          <w:lang w:val="en-IE"/>
        </w:rPr>
        <w:t xml:space="preserve"> learning from Cork and</w:t>
      </w:r>
      <w:r w:rsidRPr="00037BDF">
        <w:rPr>
          <w:rFonts w:ascii="Arial" w:hAnsi="Arial" w:cs="Arial"/>
          <w:sz w:val="22"/>
          <w:szCs w:val="22"/>
          <w:lang w:val="en-IE"/>
        </w:rPr>
        <w:t xml:space="preserve"> transferring, adapting and implementing the practice</w:t>
      </w:r>
      <w:r w:rsidR="000E3240" w:rsidRPr="00037BDF">
        <w:rPr>
          <w:rFonts w:ascii="Arial" w:hAnsi="Arial" w:cs="Arial"/>
          <w:sz w:val="22"/>
          <w:szCs w:val="22"/>
          <w:lang w:val="en-IE"/>
        </w:rPr>
        <w:t>s</w:t>
      </w:r>
      <w:r w:rsidRPr="00037BDF">
        <w:rPr>
          <w:rFonts w:ascii="Arial" w:hAnsi="Arial" w:cs="Arial"/>
          <w:sz w:val="22"/>
          <w:szCs w:val="22"/>
          <w:lang w:val="en-IE"/>
        </w:rPr>
        <w:t xml:space="preserve"> of </w:t>
      </w:r>
      <w:r w:rsidR="000E3240" w:rsidRPr="00037BDF">
        <w:rPr>
          <w:rFonts w:ascii="Arial" w:hAnsi="Arial" w:cs="Arial"/>
          <w:b/>
          <w:bCs/>
          <w:sz w:val="22"/>
          <w:szCs w:val="22"/>
          <w:lang w:val="en-IE"/>
        </w:rPr>
        <w:t>Playful Paradigm</w:t>
      </w:r>
      <w:r w:rsidR="000E3240" w:rsidRPr="00037BDF">
        <w:rPr>
          <w:rFonts w:ascii="Arial" w:hAnsi="Arial" w:cs="Arial"/>
          <w:sz w:val="22"/>
          <w:szCs w:val="22"/>
          <w:lang w:val="en-IE"/>
        </w:rPr>
        <w:t xml:space="preserve"> </w:t>
      </w:r>
      <w:r w:rsidRPr="00037BDF">
        <w:rPr>
          <w:rFonts w:ascii="Arial" w:hAnsi="Arial" w:cs="Arial"/>
          <w:sz w:val="22"/>
          <w:szCs w:val="22"/>
          <w:lang w:val="en-IE"/>
        </w:rPr>
        <w:t>in</w:t>
      </w:r>
      <w:r w:rsidR="000E3240" w:rsidRPr="00037BDF">
        <w:rPr>
          <w:rFonts w:ascii="Arial" w:hAnsi="Arial" w:cs="Arial"/>
          <w:sz w:val="22"/>
          <w:szCs w:val="22"/>
          <w:lang w:val="en-IE"/>
        </w:rPr>
        <w:t>to</w:t>
      </w:r>
      <w:r w:rsidRPr="00037BDF">
        <w:rPr>
          <w:rFonts w:ascii="Arial" w:hAnsi="Arial" w:cs="Arial"/>
          <w:sz w:val="22"/>
          <w:szCs w:val="22"/>
          <w:lang w:val="en-IE"/>
        </w:rPr>
        <w:t xml:space="preserve"> their local contexts from June 2021 to December 2022.</w:t>
      </w:r>
    </w:p>
    <w:p w14:paraId="10328EAE" w14:textId="77777777" w:rsidR="000843AA" w:rsidRPr="00037BDF" w:rsidRDefault="000843AA" w:rsidP="000843AA">
      <w:pPr>
        <w:spacing w:before="60"/>
        <w:jc w:val="both"/>
        <w:rPr>
          <w:rFonts w:ascii="Arial" w:hAnsi="Arial" w:cs="Arial"/>
          <w:sz w:val="22"/>
          <w:szCs w:val="22"/>
          <w:lang w:val="en-IE"/>
        </w:rPr>
      </w:pPr>
    </w:p>
    <w:p w14:paraId="7C6E3AD1" w14:textId="366795D2" w:rsidR="000E3240" w:rsidRPr="00037BDF" w:rsidRDefault="000E3240" w:rsidP="007D611F">
      <w:pPr>
        <w:pStyle w:val="BodyText"/>
        <w:jc w:val="both"/>
        <w:rPr>
          <w:rFonts w:ascii="Arial" w:hAnsi="Arial" w:cs="Arial"/>
          <w:sz w:val="22"/>
          <w:szCs w:val="22"/>
          <w:lang w:val="en-IE"/>
        </w:rPr>
      </w:pPr>
      <w:r w:rsidRPr="00037BDF">
        <w:rPr>
          <w:rFonts w:ascii="Arial" w:hAnsi="Arial" w:cs="Arial"/>
          <w:sz w:val="22"/>
          <w:szCs w:val="22"/>
          <w:lang w:val="en-IE"/>
        </w:rPr>
        <w:t xml:space="preserve">The selected </w:t>
      </w:r>
      <w:r w:rsidR="000843AA" w:rsidRPr="00037BDF">
        <w:rPr>
          <w:rFonts w:ascii="Arial" w:hAnsi="Arial" w:cs="Arial"/>
          <w:sz w:val="22"/>
          <w:szCs w:val="22"/>
          <w:lang w:val="en-IE"/>
        </w:rPr>
        <w:t>city administrations will commit to</w:t>
      </w:r>
      <w:r w:rsidRPr="00037BDF">
        <w:rPr>
          <w:rFonts w:ascii="Arial" w:hAnsi="Arial" w:cs="Arial"/>
          <w:sz w:val="22"/>
          <w:szCs w:val="22"/>
          <w:lang w:val="en-IE"/>
        </w:rPr>
        <w:t>:</w:t>
      </w:r>
      <w:r w:rsidR="000843AA" w:rsidRPr="00037BDF">
        <w:rPr>
          <w:rFonts w:ascii="Arial" w:hAnsi="Arial" w:cs="Arial"/>
          <w:sz w:val="22"/>
          <w:szCs w:val="22"/>
          <w:lang w:val="en-IE"/>
        </w:rPr>
        <w:t xml:space="preserve"> </w:t>
      </w:r>
    </w:p>
    <w:p w14:paraId="3E3DC50E" w14:textId="77777777" w:rsidR="000E3240" w:rsidRPr="00037BDF" w:rsidRDefault="000843AA" w:rsidP="000E3240">
      <w:pPr>
        <w:pStyle w:val="BodyText"/>
        <w:numPr>
          <w:ilvl w:val="0"/>
          <w:numId w:val="50"/>
        </w:numPr>
        <w:jc w:val="both"/>
        <w:rPr>
          <w:rFonts w:ascii="Arial" w:hAnsi="Arial" w:cs="Arial"/>
          <w:sz w:val="22"/>
          <w:szCs w:val="22"/>
          <w:lang w:val="en-IE"/>
        </w:rPr>
      </w:pPr>
      <w:r w:rsidRPr="00037BDF">
        <w:rPr>
          <w:rFonts w:ascii="Arial" w:hAnsi="Arial" w:cs="Arial"/>
          <w:sz w:val="22"/>
          <w:szCs w:val="22"/>
          <w:lang w:val="en-IE"/>
        </w:rPr>
        <w:t xml:space="preserve">identify at least a project coordinator to follow all the activities foreseen below, </w:t>
      </w:r>
    </w:p>
    <w:p w14:paraId="1B332702" w14:textId="77777777" w:rsidR="000E3240" w:rsidRPr="00037BDF" w:rsidRDefault="000843AA" w:rsidP="000E3240">
      <w:pPr>
        <w:pStyle w:val="BodyText"/>
        <w:numPr>
          <w:ilvl w:val="0"/>
          <w:numId w:val="50"/>
        </w:numPr>
        <w:jc w:val="both"/>
        <w:rPr>
          <w:rFonts w:ascii="Arial" w:hAnsi="Arial" w:cs="Arial"/>
          <w:sz w:val="22"/>
          <w:szCs w:val="22"/>
          <w:lang w:val="en-IE"/>
        </w:rPr>
      </w:pPr>
      <w:r w:rsidRPr="00037BDF">
        <w:rPr>
          <w:rFonts w:ascii="Arial" w:hAnsi="Arial" w:cs="Arial"/>
          <w:sz w:val="22"/>
          <w:szCs w:val="22"/>
          <w:lang w:val="en-IE"/>
        </w:rPr>
        <w:t xml:space="preserve">set up a group of local stakeholders to facilitate the transfer, adaptation and implementation of the good practice, </w:t>
      </w:r>
    </w:p>
    <w:p w14:paraId="67935BB0" w14:textId="62BD820D" w:rsidR="00B34F3B" w:rsidRPr="00037BDF" w:rsidRDefault="000843AA" w:rsidP="00D43635">
      <w:pPr>
        <w:pStyle w:val="BodyText"/>
        <w:numPr>
          <w:ilvl w:val="0"/>
          <w:numId w:val="50"/>
        </w:numPr>
        <w:jc w:val="both"/>
        <w:rPr>
          <w:rFonts w:ascii="Arial" w:hAnsi="Arial" w:cs="Arial"/>
          <w:sz w:val="22"/>
          <w:szCs w:val="22"/>
          <w:lang w:val="en-IE"/>
        </w:rPr>
      </w:pPr>
      <w:r w:rsidRPr="00037BDF">
        <w:rPr>
          <w:rFonts w:ascii="Arial" w:hAnsi="Arial" w:cs="Arial"/>
          <w:sz w:val="22"/>
          <w:szCs w:val="22"/>
          <w:lang w:val="en-IE"/>
        </w:rPr>
        <w:t xml:space="preserve">participate and host meetings when necessary, and liaise with the transfer city, National URBACT Point and other relevant stakeholders. </w:t>
      </w:r>
    </w:p>
    <w:p w14:paraId="769D0D3C" w14:textId="50B5D81E" w:rsidR="000C6379" w:rsidRPr="00037BDF" w:rsidRDefault="00B34F3B" w:rsidP="000C6379">
      <w:pPr>
        <w:pStyle w:val="Default"/>
        <w:rPr>
          <w:sz w:val="22"/>
          <w:szCs w:val="22"/>
          <w:lang w:val="en-IE"/>
        </w:rPr>
      </w:pPr>
      <w:r w:rsidRPr="00037BDF">
        <w:rPr>
          <w:sz w:val="22"/>
          <w:szCs w:val="22"/>
          <w:lang w:val="en-IE"/>
        </w:rPr>
        <w:t>In return, they will benefit from the URBACT method to design integrated and participatory policies, including exchange and learning activities, expertise, trainings, guidance as presented below.</w:t>
      </w:r>
      <w:r w:rsidR="007D611F" w:rsidRPr="00037BDF">
        <w:rPr>
          <w:sz w:val="22"/>
          <w:szCs w:val="22"/>
          <w:lang w:val="en-IE"/>
        </w:rPr>
        <w:br/>
      </w:r>
    </w:p>
    <w:p w14:paraId="3E1EC59B" w14:textId="260D8123" w:rsidR="00877E1C" w:rsidRPr="00037BDF" w:rsidRDefault="00877E1C" w:rsidP="00877E1C">
      <w:pPr>
        <w:pStyle w:val="TitlemainsectionsCall"/>
        <w:outlineLvl w:val="0"/>
        <w:rPr>
          <w:rFonts w:ascii="Arial" w:hAnsi="Arial" w:cs="Arial"/>
          <w:color w:val="4F81BD" w:themeColor="accent1"/>
          <w:lang w:val="en-IE"/>
        </w:rPr>
      </w:pPr>
      <w:bookmarkStart w:id="3" w:name="_Toc68647037"/>
      <w:r w:rsidRPr="00037BDF">
        <w:rPr>
          <w:rFonts w:ascii="Arial" w:hAnsi="Arial" w:cs="Arial"/>
          <w:color w:val="4F81BD" w:themeColor="accent1"/>
          <w:lang w:val="en-IE"/>
        </w:rPr>
        <w:t>SECTION 1- BENEFITS FOR PARTICIPATING CITIES</w:t>
      </w:r>
      <w:bookmarkEnd w:id="3"/>
    </w:p>
    <w:p w14:paraId="29FA561B" w14:textId="6E306622" w:rsidR="00353106" w:rsidRPr="00037BDF" w:rsidRDefault="00353106" w:rsidP="00877E1C">
      <w:pPr>
        <w:rPr>
          <w:rFonts w:ascii="Arial" w:hAnsi="Arial" w:cs="Arial"/>
          <w:sz w:val="22"/>
          <w:szCs w:val="22"/>
          <w:lang w:val="en-IE"/>
        </w:rPr>
      </w:pPr>
      <w:r w:rsidRPr="00037BDF">
        <w:rPr>
          <w:rFonts w:ascii="Arial" w:hAnsi="Arial" w:cs="Arial"/>
          <w:sz w:val="22"/>
          <w:szCs w:val="22"/>
          <w:lang w:val="en-IE"/>
        </w:rPr>
        <w:t xml:space="preserve">Throughout the URBACT national practice transfer initiative, participating cities will benefit from expertise, guidance, and know-how from the transfer city, national expert, National URBACT Point and URBACT Secretariat when necessary. Travel and accommodation costs of participating cities to meetings and study visits will be covered by </w:t>
      </w:r>
      <w:r w:rsidR="003C673A">
        <w:rPr>
          <w:rFonts w:ascii="Arial" w:hAnsi="Arial" w:cs="Arial"/>
          <w:sz w:val="22"/>
          <w:szCs w:val="22"/>
          <w:lang w:val="en-IE"/>
        </w:rPr>
        <w:t xml:space="preserve">the </w:t>
      </w:r>
      <w:r w:rsidRPr="00037BDF">
        <w:rPr>
          <w:rFonts w:ascii="Arial" w:hAnsi="Arial" w:cs="Arial"/>
          <w:sz w:val="22"/>
          <w:szCs w:val="22"/>
          <w:lang w:val="en-IE"/>
        </w:rPr>
        <w:t xml:space="preserve">National URBACT Point.  </w:t>
      </w:r>
    </w:p>
    <w:p w14:paraId="03C623CD" w14:textId="77777777" w:rsidR="00353106" w:rsidRPr="00037BDF" w:rsidRDefault="00353106" w:rsidP="00877E1C">
      <w:pPr>
        <w:rPr>
          <w:rFonts w:ascii="Arial" w:hAnsi="Arial" w:cs="Arial"/>
          <w:sz w:val="22"/>
          <w:szCs w:val="22"/>
          <w:lang w:val="en-IE"/>
        </w:rPr>
      </w:pPr>
    </w:p>
    <w:p w14:paraId="4F0F0ACF" w14:textId="65503E3F" w:rsidR="00877E1C" w:rsidRPr="00037BDF" w:rsidRDefault="00877E1C" w:rsidP="00877E1C">
      <w:pPr>
        <w:rPr>
          <w:rFonts w:ascii="Arial" w:hAnsi="Arial" w:cs="Arial"/>
          <w:sz w:val="22"/>
          <w:szCs w:val="22"/>
          <w:lang w:val="en-IE"/>
        </w:rPr>
      </w:pPr>
      <w:r w:rsidRPr="00037BDF">
        <w:rPr>
          <w:rFonts w:ascii="Arial" w:hAnsi="Arial" w:cs="Arial"/>
          <w:sz w:val="22"/>
          <w:szCs w:val="22"/>
          <w:lang w:val="en-IE"/>
        </w:rPr>
        <w:t xml:space="preserve">Expected results for participating cities </w:t>
      </w:r>
      <w:r w:rsidR="00353106" w:rsidRPr="00037BDF">
        <w:rPr>
          <w:rFonts w:ascii="Arial" w:hAnsi="Arial" w:cs="Arial"/>
          <w:sz w:val="22"/>
          <w:szCs w:val="22"/>
          <w:lang w:val="en-IE"/>
        </w:rPr>
        <w:t>w</w:t>
      </w:r>
      <w:r w:rsidRPr="00037BDF">
        <w:rPr>
          <w:rFonts w:ascii="Arial" w:hAnsi="Arial" w:cs="Arial"/>
          <w:sz w:val="22"/>
          <w:szCs w:val="22"/>
          <w:lang w:val="en-IE"/>
        </w:rPr>
        <w:t xml:space="preserve">ould be: </w:t>
      </w:r>
    </w:p>
    <w:p w14:paraId="0F1E98DE" w14:textId="03C43933" w:rsidR="00877E1C" w:rsidRPr="00037BDF" w:rsidRDefault="00877E1C" w:rsidP="00877E1C">
      <w:pPr>
        <w:pStyle w:val="Default"/>
        <w:numPr>
          <w:ilvl w:val="0"/>
          <w:numId w:val="2"/>
        </w:numPr>
        <w:rPr>
          <w:rFonts w:eastAsia="Arial"/>
          <w:color w:val="000000" w:themeColor="text1"/>
          <w:sz w:val="22"/>
          <w:szCs w:val="22"/>
          <w:lang w:val="en-IE"/>
        </w:rPr>
      </w:pPr>
      <w:r w:rsidRPr="00037BDF">
        <w:rPr>
          <w:sz w:val="22"/>
          <w:szCs w:val="22"/>
          <w:lang w:val="en-IE"/>
        </w:rPr>
        <w:t>Local positive change</w:t>
      </w:r>
      <w:r w:rsidR="00466CE7">
        <w:rPr>
          <w:sz w:val="22"/>
          <w:szCs w:val="22"/>
          <w:lang w:val="en-IE"/>
        </w:rPr>
        <w:t xml:space="preserve"> </w:t>
      </w:r>
      <w:r w:rsidR="00C945A9">
        <w:rPr>
          <w:sz w:val="22"/>
          <w:szCs w:val="22"/>
          <w:lang w:val="en-IE"/>
        </w:rPr>
        <w:t xml:space="preserve">in promoting placemaking and </w:t>
      </w:r>
      <w:r w:rsidR="005A4B41">
        <w:rPr>
          <w:sz w:val="22"/>
          <w:szCs w:val="22"/>
          <w:lang w:val="en-IE"/>
        </w:rPr>
        <w:t>activation</w:t>
      </w:r>
      <w:r w:rsidR="00C945A9">
        <w:rPr>
          <w:sz w:val="22"/>
          <w:szCs w:val="22"/>
          <w:lang w:val="en-IE"/>
        </w:rPr>
        <w:t xml:space="preserve"> of public spaces</w:t>
      </w:r>
      <w:r w:rsidR="005A4B41">
        <w:rPr>
          <w:sz w:val="22"/>
          <w:szCs w:val="22"/>
          <w:lang w:val="en-IE"/>
        </w:rPr>
        <w:t xml:space="preserve"> to increase the attractiveness of our </w:t>
      </w:r>
      <w:r w:rsidR="00C345E8">
        <w:rPr>
          <w:sz w:val="22"/>
          <w:szCs w:val="22"/>
          <w:lang w:val="en-IE"/>
        </w:rPr>
        <w:t>urban centres</w:t>
      </w:r>
      <w:r w:rsidR="005A4B41">
        <w:rPr>
          <w:sz w:val="22"/>
          <w:szCs w:val="22"/>
          <w:lang w:val="en-IE"/>
        </w:rPr>
        <w:t>.</w:t>
      </w:r>
    </w:p>
    <w:p w14:paraId="62B0AA78" w14:textId="2A2BA16E" w:rsidR="00353106" w:rsidRPr="00037BDF" w:rsidRDefault="00353106" w:rsidP="00877E1C">
      <w:pPr>
        <w:pStyle w:val="Default"/>
        <w:numPr>
          <w:ilvl w:val="0"/>
          <w:numId w:val="2"/>
        </w:numPr>
        <w:rPr>
          <w:rFonts w:eastAsia="Arial"/>
          <w:color w:val="000000" w:themeColor="text1"/>
          <w:sz w:val="22"/>
          <w:szCs w:val="22"/>
          <w:lang w:val="en-IE"/>
        </w:rPr>
      </w:pPr>
      <w:r w:rsidRPr="00037BDF">
        <w:rPr>
          <w:sz w:val="22"/>
          <w:szCs w:val="22"/>
          <w:lang w:val="en-IE"/>
        </w:rPr>
        <w:t xml:space="preserve">Increased understanding </w:t>
      </w:r>
      <w:r w:rsidR="00B34F3B" w:rsidRPr="00037BDF">
        <w:rPr>
          <w:sz w:val="22"/>
          <w:szCs w:val="22"/>
          <w:lang w:val="en-IE"/>
        </w:rPr>
        <w:t xml:space="preserve">and implementation </w:t>
      </w:r>
      <w:r w:rsidRPr="00037BDF">
        <w:rPr>
          <w:sz w:val="22"/>
          <w:szCs w:val="22"/>
          <w:lang w:val="en-IE"/>
        </w:rPr>
        <w:t>of participatory and integrated policy-making</w:t>
      </w:r>
      <w:r w:rsidR="005A4B41" w:rsidRPr="005A4B41">
        <w:rPr>
          <w:sz w:val="22"/>
          <w:szCs w:val="22"/>
          <w:lang w:val="en-IE"/>
        </w:rPr>
        <w:t xml:space="preserve"> </w:t>
      </w:r>
      <w:r w:rsidR="005A4B41">
        <w:rPr>
          <w:sz w:val="22"/>
          <w:szCs w:val="22"/>
          <w:lang w:val="en-IE"/>
        </w:rPr>
        <w:t xml:space="preserve">and learning from other </w:t>
      </w:r>
      <w:r w:rsidR="00C345E8">
        <w:rPr>
          <w:sz w:val="22"/>
          <w:szCs w:val="22"/>
          <w:lang w:val="en-IE"/>
        </w:rPr>
        <w:t xml:space="preserve">Irish </w:t>
      </w:r>
      <w:r w:rsidR="005A4B41">
        <w:rPr>
          <w:sz w:val="22"/>
          <w:szCs w:val="22"/>
          <w:lang w:val="en-IE"/>
        </w:rPr>
        <w:t>towns and cities.</w:t>
      </w:r>
    </w:p>
    <w:p w14:paraId="23DB452E" w14:textId="28F1C4C3" w:rsidR="00877E1C" w:rsidRPr="00037BDF" w:rsidRDefault="00877E1C" w:rsidP="00877E1C">
      <w:pPr>
        <w:pStyle w:val="Default"/>
        <w:numPr>
          <w:ilvl w:val="0"/>
          <w:numId w:val="2"/>
        </w:numPr>
        <w:rPr>
          <w:rFonts w:eastAsia="Arial"/>
          <w:color w:val="000000" w:themeColor="text1"/>
          <w:sz w:val="22"/>
          <w:szCs w:val="22"/>
          <w:lang w:val="en-IE"/>
        </w:rPr>
      </w:pPr>
      <w:r w:rsidRPr="00037BDF">
        <w:rPr>
          <w:sz w:val="22"/>
          <w:szCs w:val="22"/>
          <w:lang w:val="en-IE"/>
        </w:rPr>
        <w:t>Strengthened skills of</w:t>
      </w:r>
      <w:r w:rsidR="00B34F3B" w:rsidRPr="00037BDF">
        <w:rPr>
          <w:sz w:val="22"/>
          <w:szCs w:val="22"/>
          <w:lang w:val="en-IE"/>
        </w:rPr>
        <w:t xml:space="preserve"> involved</w:t>
      </w:r>
      <w:r w:rsidRPr="00037BDF">
        <w:rPr>
          <w:sz w:val="22"/>
          <w:szCs w:val="22"/>
          <w:lang w:val="en-IE"/>
        </w:rPr>
        <w:t xml:space="preserve"> people in</w:t>
      </w:r>
      <w:r w:rsidR="005A4B41">
        <w:rPr>
          <w:sz w:val="22"/>
          <w:szCs w:val="22"/>
          <w:lang w:val="en-IE"/>
        </w:rPr>
        <w:t xml:space="preserve"> bringing communities together to</w:t>
      </w:r>
      <w:r w:rsidRPr="00037BDF">
        <w:rPr>
          <w:sz w:val="22"/>
          <w:szCs w:val="22"/>
          <w:lang w:val="en-IE"/>
        </w:rPr>
        <w:t xml:space="preserve"> </w:t>
      </w:r>
      <w:r w:rsidR="00C945A9">
        <w:rPr>
          <w:sz w:val="22"/>
          <w:szCs w:val="22"/>
          <w:lang w:val="en-IE"/>
        </w:rPr>
        <w:t>co-creat</w:t>
      </w:r>
      <w:r w:rsidR="005A4B41">
        <w:rPr>
          <w:sz w:val="22"/>
          <w:szCs w:val="22"/>
          <w:lang w:val="en-IE"/>
        </w:rPr>
        <w:t>e</w:t>
      </w:r>
      <w:r w:rsidR="00C945A9">
        <w:rPr>
          <w:sz w:val="22"/>
          <w:szCs w:val="22"/>
          <w:lang w:val="en-IE"/>
        </w:rPr>
        <w:t xml:space="preserve"> and deliver play activities in public spaces</w:t>
      </w:r>
    </w:p>
    <w:p w14:paraId="3A198E35" w14:textId="6DC979E3" w:rsidR="00466CE7" w:rsidRPr="00037BDF" w:rsidRDefault="00466CE7" w:rsidP="00877E1C">
      <w:pPr>
        <w:pStyle w:val="Default"/>
        <w:numPr>
          <w:ilvl w:val="0"/>
          <w:numId w:val="2"/>
        </w:numPr>
        <w:rPr>
          <w:rFonts w:eastAsia="Arial"/>
          <w:color w:val="000000" w:themeColor="text1"/>
          <w:sz w:val="22"/>
          <w:szCs w:val="22"/>
          <w:lang w:val="en-IE"/>
        </w:rPr>
      </w:pPr>
      <w:r>
        <w:rPr>
          <w:rFonts w:eastAsia="Arial"/>
          <w:color w:val="000000" w:themeColor="text1"/>
          <w:sz w:val="22"/>
          <w:szCs w:val="22"/>
          <w:lang w:val="en-IE"/>
        </w:rPr>
        <w:t xml:space="preserve">Increased capacity to </w:t>
      </w:r>
      <w:r w:rsidR="00C945A9">
        <w:rPr>
          <w:rFonts w:eastAsia="Arial"/>
          <w:color w:val="000000" w:themeColor="text1"/>
          <w:sz w:val="22"/>
          <w:szCs w:val="22"/>
          <w:lang w:val="en-IE"/>
        </w:rPr>
        <w:t xml:space="preserve">participate in </w:t>
      </w:r>
      <w:r w:rsidR="005A4B41">
        <w:rPr>
          <w:rFonts w:eastAsia="Arial"/>
          <w:color w:val="000000" w:themeColor="text1"/>
          <w:sz w:val="22"/>
          <w:szCs w:val="22"/>
          <w:lang w:val="en-IE"/>
        </w:rPr>
        <w:t xml:space="preserve">URBACT and other </w:t>
      </w:r>
      <w:r w:rsidR="00C945A9">
        <w:rPr>
          <w:rFonts w:eastAsia="Arial"/>
          <w:color w:val="000000" w:themeColor="text1"/>
          <w:sz w:val="22"/>
          <w:szCs w:val="22"/>
          <w:lang w:val="en-IE"/>
        </w:rPr>
        <w:t>European programmes</w:t>
      </w:r>
    </w:p>
    <w:p w14:paraId="6581EDAC" w14:textId="759095B0" w:rsidR="00037BDF" w:rsidRPr="00037BDF" w:rsidRDefault="00037BDF" w:rsidP="000C6379">
      <w:pPr>
        <w:rPr>
          <w:rFonts w:ascii="Arial" w:hAnsi="Arial" w:cs="Arial"/>
          <w:sz w:val="22"/>
          <w:szCs w:val="22"/>
          <w:lang w:val="en-IE"/>
        </w:rPr>
      </w:pPr>
    </w:p>
    <w:p w14:paraId="46CB663E" w14:textId="2D66D1FC" w:rsidR="00D43635" w:rsidRDefault="00D43635">
      <w:pPr>
        <w:rPr>
          <w:rFonts w:ascii="Arial" w:hAnsi="Arial" w:cs="Arial"/>
          <w:sz w:val="22"/>
          <w:szCs w:val="22"/>
          <w:lang w:val="en-IE"/>
        </w:rPr>
      </w:pPr>
      <w:r>
        <w:rPr>
          <w:rFonts w:ascii="Arial" w:hAnsi="Arial" w:cs="Arial"/>
          <w:sz w:val="22"/>
          <w:szCs w:val="22"/>
          <w:lang w:val="en-IE"/>
        </w:rPr>
        <w:br w:type="page"/>
      </w:r>
    </w:p>
    <w:p w14:paraId="5BA7068F" w14:textId="05BCA739" w:rsidR="00466875" w:rsidRPr="00037BDF" w:rsidRDefault="00466875" w:rsidP="00F2688E">
      <w:pPr>
        <w:pStyle w:val="TitlemainsectionsCall"/>
        <w:outlineLvl w:val="0"/>
        <w:rPr>
          <w:rFonts w:ascii="Arial" w:hAnsi="Arial" w:cs="Arial"/>
          <w:color w:val="4F81BD" w:themeColor="accent1"/>
          <w:lang w:val="en-IE"/>
        </w:rPr>
      </w:pPr>
      <w:bookmarkStart w:id="4" w:name="_Toc68647038"/>
      <w:r w:rsidRPr="00037BDF">
        <w:rPr>
          <w:rFonts w:ascii="Arial" w:hAnsi="Arial" w:cs="Arial"/>
          <w:color w:val="4F81BD" w:themeColor="accent1"/>
          <w:lang w:val="en-IE"/>
        </w:rPr>
        <w:lastRenderedPageBreak/>
        <w:t xml:space="preserve">SECTION </w:t>
      </w:r>
      <w:r w:rsidR="00353106" w:rsidRPr="00037BDF">
        <w:rPr>
          <w:rFonts w:ascii="Arial" w:hAnsi="Arial" w:cs="Arial"/>
          <w:color w:val="4F81BD" w:themeColor="accent1"/>
          <w:lang w:val="en-IE"/>
        </w:rPr>
        <w:t>2</w:t>
      </w:r>
      <w:r w:rsidRPr="00037BDF">
        <w:rPr>
          <w:rFonts w:ascii="Arial" w:hAnsi="Arial" w:cs="Arial"/>
          <w:color w:val="4F81BD" w:themeColor="accent1"/>
          <w:lang w:val="en-IE"/>
        </w:rPr>
        <w:t>- WHO SHOULD APPLY TO THIS CALL</w:t>
      </w:r>
      <w:bookmarkEnd w:id="4"/>
    </w:p>
    <w:p w14:paraId="69DC2EBC" w14:textId="77777777" w:rsidR="00037BDF" w:rsidRPr="00037BDF" w:rsidRDefault="00B34F3B" w:rsidP="00B34F3B">
      <w:pPr>
        <w:jc w:val="both"/>
        <w:rPr>
          <w:rFonts w:ascii="Arial" w:hAnsi="Arial" w:cs="Arial"/>
          <w:sz w:val="22"/>
          <w:szCs w:val="22"/>
          <w:lang w:val="en-IE"/>
        </w:rPr>
      </w:pPr>
      <w:bookmarkStart w:id="5" w:name="_Toc58944609"/>
      <w:r w:rsidRPr="00037BDF">
        <w:rPr>
          <w:rFonts w:ascii="Arial" w:hAnsi="Arial" w:cs="Arial"/>
          <w:sz w:val="22"/>
          <w:szCs w:val="22"/>
          <w:lang w:val="en-IE"/>
        </w:rPr>
        <w:t xml:space="preserve">Only cities that have not participated in phase 2 of URBACT III networks are eligible to participate. </w:t>
      </w:r>
      <w:r w:rsidR="00037BDF" w:rsidRPr="00037BDF">
        <w:rPr>
          <w:rFonts w:ascii="Arial" w:hAnsi="Arial" w:cs="Arial"/>
          <w:sz w:val="22"/>
          <w:szCs w:val="22"/>
          <w:lang w:val="en-IE"/>
        </w:rPr>
        <w:t xml:space="preserve">This means that the following towns and cities </w:t>
      </w:r>
      <w:r w:rsidR="00037BDF" w:rsidRPr="00D43635">
        <w:rPr>
          <w:rFonts w:ascii="Arial" w:hAnsi="Arial" w:cs="Arial"/>
          <w:sz w:val="22"/>
          <w:szCs w:val="22"/>
          <w:u w:val="single"/>
          <w:lang w:val="en-IE"/>
        </w:rPr>
        <w:t>are ineligible</w:t>
      </w:r>
      <w:r w:rsidR="00037BDF" w:rsidRPr="00037BDF">
        <w:rPr>
          <w:rFonts w:ascii="Arial" w:hAnsi="Arial" w:cs="Arial"/>
          <w:sz w:val="22"/>
          <w:szCs w:val="22"/>
          <w:lang w:val="en-IE"/>
        </w:rPr>
        <w:t>:</w:t>
      </w:r>
    </w:p>
    <w:p w14:paraId="767772ED" w14:textId="77777777" w:rsidR="00037BDF" w:rsidRPr="00037BDF" w:rsidRDefault="00037BDF" w:rsidP="00B34F3B">
      <w:pPr>
        <w:jc w:val="both"/>
        <w:rPr>
          <w:rFonts w:ascii="Arial" w:hAnsi="Arial" w:cs="Arial"/>
          <w:sz w:val="22"/>
          <w:szCs w:val="22"/>
          <w:lang w:val="en-IE"/>
        </w:rPr>
      </w:pPr>
    </w:p>
    <w:p w14:paraId="5EA0DFFD" w14:textId="4459D2DA" w:rsidR="00B34F3B" w:rsidRPr="00D43635" w:rsidRDefault="00037BDF" w:rsidP="00B34F3B">
      <w:pPr>
        <w:jc w:val="both"/>
        <w:rPr>
          <w:rFonts w:ascii="Arial" w:hAnsi="Arial" w:cs="Arial"/>
          <w:b/>
          <w:bCs/>
          <w:sz w:val="22"/>
          <w:szCs w:val="22"/>
          <w:lang w:val="en-IE"/>
        </w:rPr>
      </w:pPr>
      <w:r w:rsidRPr="00D43635">
        <w:rPr>
          <w:rFonts w:ascii="Arial" w:hAnsi="Arial" w:cs="Arial"/>
          <w:b/>
          <w:bCs/>
          <w:sz w:val="22"/>
          <w:szCs w:val="22"/>
          <w:lang w:val="en-IE"/>
        </w:rPr>
        <w:t xml:space="preserve">Athy, Balbriggan, Cork, Dublin, </w:t>
      </w:r>
      <w:proofErr w:type="spellStart"/>
      <w:r w:rsidRPr="00D43635">
        <w:rPr>
          <w:rFonts w:ascii="Arial" w:hAnsi="Arial" w:cs="Arial"/>
          <w:b/>
          <w:bCs/>
          <w:sz w:val="22"/>
          <w:szCs w:val="22"/>
          <w:lang w:val="en-IE"/>
        </w:rPr>
        <w:t>Dún</w:t>
      </w:r>
      <w:proofErr w:type="spellEnd"/>
      <w:r w:rsidRPr="00D43635">
        <w:rPr>
          <w:rFonts w:ascii="Arial" w:hAnsi="Arial" w:cs="Arial"/>
          <w:b/>
          <w:bCs/>
          <w:sz w:val="22"/>
          <w:szCs w:val="22"/>
          <w:lang w:val="en-IE"/>
        </w:rPr>
        <w:t xml:space="preserve"> Laoghaire-Rathdown, Kilkenny, Limerick, Longford, Monaghan, Naas, Waterford </w:t>
      </w:r>
    </w:p>
    <w:p w14:paraId="3EB1FFDD" w14:textId="77777777" w:rsidR="00C345E8" w:rsidRDefault="00C345E8" w:rsidP="007209E3">
      <w:pPr>
        <w:jc w:val="both"/>
        <w:rPr>
          <w:rFonts w:ascii="Arial" w:hAnsi="Arial" w:cs="Arial"/>
          <w:sz w:val="22"/>
          <w:szCs w:val="22"/>
          <w:lang w:val="en-IE"/>
        </w:rPr>
      </w:pPr>
    </w:p>
    <w:p w14:paraId="2A4FA32C" w14:textId="10B34F5B" w:rsidR="00D43635" w:rsidRDefault="00D43635" w:rsidP="00D43635">
      <w:pPr>
        <w:jc w:val="both"/>
        <w:rPr>
          <w:rFonts w:ascii="Arial" w:hAnsi="Arial" w:cs="Arial"/>
          <w:sz w:val="22"/>
          <w:szCs w:val="22"/>
          <w:lang w:val="en-IE"/>
        </w:rPr>
      </w:pPr>
      <w:r>
        <w:rPr>
          <w:rFonts w:ascii="Arial" w:hAnsi="Arial" w:cs="Arial"/>
          <w:sz w:val="22"/>
          <w:szCs w:val="22"/>
          <w:lang w:val="en-IE"/>
        </w:rPr>
        <w:t xml:space="preserve">However, public local authorities who have previously participated in phase 2 of URBACT III networks </w:t>
      </w:r>
      <w:r w:rsidRPr="0013373F">
        <w:rPr>
          <w:rFonts w:ascii="Arial" w:hAnsi="Arial" w:cs="Arial"/>
          <w:sz w:val="22"/>
          <w:szCs w:val="22"/>
          <w:u w:val="single"/>
          <w:lang w:val="en-IE"/>
        </w:rPr>
        <w:t>are eligible</w:t>
      </w:r>
      <w:r>
        <w:rPr>
          <w:rFonts w:ascii="Arial" w:hAnsi="Arial" w:cs="Arial"/>
          <w:sz w:val="22"/>
          <w:szCs w:val="22"/>
          <w:lang w:val="en-IE"/>
        </w:rPr>
        <w:t xml:space="preserve"> to participate if the proposed beneficiary city is not included in the list above.</w:t>
      </w:r>
    </w:p>
    <w:p w14:paraId="0D3FC35E" w14:textId="77777777" w:rsidR="00D43635" w:rsidRDefault="00D43635" w:rsidP="00D43635">
      <w:pPr>
        <w:jc w:val="both"/>
        <w:rPr>
          <w:rFonts w:ascii="Arial" w:hAnsi="Arial" w:cs="Arial"/>
          <w:sz w:val="22"/>
          <w:szCs w:val="22"/>
          <w:lang w:val="en-IE"/>
        </w:rPr>
      </w:pPr>
    </w:p>
    <w:p w14:paraId="2845AED2" w14:textId="214DBF56" w:rsidR="00C20EAA" w:rsidRPr="00037BDF" w:rsidRDefault="00C20EAA" w:rsidP="007209E3">
      <w:pPr>
        <w:jc w:val="both"/>
        <w:rPr>
          <w:rFonts w:ascii="Arial" w:hAnsi="Arial" w:cs="Arial"/>
          <w:sz w:val="22"/>
          <w:szCs w:val="22"/>
          <w:lang w:val="en-IE"/>
        </w:rPr>
      </w:pPr>
      <w:r w:rsidRPr="00037BDF">
        <w:rPr>
          <w:rFonts w:ascii="Arial" w:hAnsi="Arial" w:cs="Arial"/>
          <w:sz w:val="22"/>
          <w:szCs w:val="22"/>
          <w:lang w:val="en-IE"/>
        </w:rPr>
        <w:t>Under URBACT III, the beneficiary “city” refers to the public local authority representing:</w:t>
      </w:r>
    </w:p>
    <w:p w14:paraId="154C14D9" w14:textId="77777777" w:rsidR="00B34F3B" w:rsidRPr="00037BDF" w:rsidRDefault="00B34F3B" w:rsidP="007209E3">
      <w:pPr>
        <w:jc w:val="both"/>
        <w:rPr>
          <w:rFonts w:ascii="Arial" w:hAnsi="Arial" w:cs="Arial"/>
          <w:sz w:val="22"/>
          <w:szCs w:val="22"/>
          <w:lang w:val="en-IE"/>
        </w:rPr>
      </w:pPr>
    </w:p>
    <w:p w14:paraId="145067FD" w14:textId="6601CCC1" w:rsidR="00C20EAA" w:rsidRPr="00037BDF" w:rsidRDefault="00814742" w:rsidP="007209E3">
      <w:pPr>
        <w:jc w:val="both"/>
        <w:rPr>
          <w:rFonts w:ascii="Arial" w:hAnsi="Arial" w:cs="Arial"/>
          <w:b/>
          <w:i/>
          <w:sz w:val="22"/>
          <w:szCs w:val="22"/>
          <w:lang w:val="en-IE"/>
        </w:rPr>
      </w:pPr>
      <w:r w:rsidRPr="00037BDF">
        <w:rPr>
          <w:rFonts w:ascii="Arial" w:hAnsi="Arial" w:cs="Arial"/>
          <w:b/>
          <w:i/>
          <w:sz w:val="22"/>
          <w:szCs w:val="22"/>
          <w:lang w:val="en-IE"/>
        </w:rPr>
        <w:t>Cities, municipalities, towns:</w:t>
      </w:r>
    </w:p>
    <w:p w14:paraId="6BB20323" w14:textId="76F6CC8C" w:rsidR="00C20EAA" w:rsidRPr="00037BDF" w:rsidRDefault="00C20EAA" w:rsidP="007209E3">
      <w:pPr>
        <w:jc w:val="both"/>
        <w:rPr>
          <w:rFonts w:ascii="Arial" w:hAnsi="Arial" w:cs="Arial"/>
          <w:sz w:val="22"/>
          <w:szCs w:val="22"/>
          <w:lang w:val="en-IE"/>
        </w:rPr>
      </w:pPr>
      <w:r w:rsidRPr="00037BDF">
        <w:rPr>
          <w:rFonts w:ascii="Arial" w:hAnsi="Arial" w:cs="Arial"/>
          <w:sz w:val="22"/>
          <w:szCs w:val="22"/>
          <w:lang w:val="en-IE"/>
        </w:rPr>
        <w:t>Infra-municipal tiers of government such as city districts and boroughs in cases where they are represented by a politico-administrative institution having competences for policy-making and implementation in the policy area</w:t>
      </w:r>
      <w:r w:rsidR="00814742" w:rsidRPr="00037BDF">
        <w:rPr>
          <w:rFonts w:ascii="Arial" w:hAnsi="Arial" w:cs="Arial"/>
          <w:sz w:val="22"/>
          <w:szCs w:val="22"/>
          <w:lang w:val="en-IE"/>
        </w:rPr>
        <w:t xml:space="preserve"> covered by the national practice transfer initiative.</w:t>
      </w:r>
    </w:p>
    <w:p w14:paraId="55A3CDE4" w14:textId="77777777" w:rsidR="00B34F3B" w:rsidRPr="00037BDF" w:rsidRDefault="00B34F3B" w:rsidP="007209E3">
      <w:pPr>
        <w:jc w:val="both"/>
        <w:rPr>
          <w:rFonts w:ascii="Arial" w:hAnsi="Arial" w:cs="Arial"/>
          <w:sz w:val="22"/>
          <w:szCs w:val="22"/>
          <w:lang w:val="en-IE"/>
        </w:rPr>
      </w:pPr>
    </w:p>
    <w:p w14:paraId="5E6A4542" w14:textId="77777777" w:rsidR="00C20EAA" w:rsidRPr="00037BDF" w:rsidRDefault="00C20EAA" w:rsidP="007209E3">
      <w:pPr>
        <w:jc w:val="both"/>
        <w:rPr>
          <w:rFonts w:ascii="Arial" w:hAnsi="Arial" w:cs="Arial"/>
          <w:b/>
          <w:i/>
          <w:sz w:val="22"/>
          <w:szCs w:val="22"/>
          <w:lang w:val="en-IE"/>
        </w:rPr>
      </w:pPr>
      <w:proofErr w:type="gramStart"/>
      <w:r w:rsidRPr="00037BDF">
        <w:rPr>
          <w:rFonts w:ascii="Arial" w:hAnsi="Arial" w:cs="Arial"/>
          <w:b/>
          <w:i/>
          <w:sz w:val="22"/>
          <w:szCs w:val="22"/>
          <w:lang w:val="en-IE"/>
        </w:rPr>
        <w:t>Plus</w:t>
      </w:r>
      <w:proofErr w:type="gramEnd"/>
      <w:r w:rsidRPr="00037BDF">
        <w:rPr>
          <w:rFonts w:ascii="Arial" w:hAnsi="Arial" w:cs="Arial"/>
          <w:b/>
          <w:i/>
          <w:sz w:val="22"/>
          <w:szCs w:val="22"/>
          <w:lang w:val="en-IE"/>
        </w:rPr>
        <w:t xml:space="preserve"> non-city partners: </w:t>
      </w:r>
    </w:p>
    <w:p w14:paraId="2DEFCF57" w14:textId="77777777" w:rsidR="00C20EAA" w:rsidRPr="00037BDF" w:rsidRDefault="00C20EAA" w:rsidP="007209E3">
      <w:pPr>
        <w:jc w:val="both"/>
        <w:rPr>
          <w:rFonts w:ascii="Arial" w:hAnsi="Arial" w:cs="Arial"/>
          <w:sz w:val="22"/>
          <w:szCs w:val="22"/>
          <w:lang w:val="en-IE"/>
        </w:rPr>
      </w:pPr>
      <w:r w:rsidRPr="00037BDF">
        <w:rPr>
          <w:rFonts w:ascii="Arial" w:hAnsi="Arial" w:cs="Arial"/>
          <w:sz w:val="22"/>
          <w:szCs w:val="22"/>
          <w:lang w:val="en-IE"/>
        </w:rPr>
        <w:t>Local agencies defined as public or semi-public organisations set up by a city, partially or fully owned by the city authority, responsible for the design and implementation of specific policies (economic development, energy supply, health services, transport, etc.)</w:t>
      </w:r>
    </w:p>
    <w:p w14:paraId="1FC99827" w14:textId="77777777" w:rsidR="00B34F3B" w:rsidRPr="00037BDF" w:rsidRDefault="00B34F3B" w:rsidP="007209E3">
      <w:pPr>
        <w:jc w:val="both"/>
        <w:rPr>
          <w:rFonts w:ascii="Arial" w:hAnsi="Arial" w:cs="Arial"/>
          <w:sz w:val="22"/>
          <w:szCs w:val="22"/>
          <w:lang w:val="en-IE"/>
        </w:rPr>
      </w:pPr>
    </w:p>
    <w:p w14:paraId="59AA2134" w14:textId="5EAB6908" w:rsidR="00C20EAA" w:rsidRPr="00037BDF" w:rsidRDefault="00C20EAA" w:rsidP="007209E3">
      <w:pPr>
        <w:jc w:val="both"/>
        <w:rPr>
          <w:rFonts w:ascii="Arial" w:hAnsi="Arial" w:cs="Arial"/>
          <w:sz w:val="22"/>
          <w:szCs w:val="22"/>
          <w:lang w:val="en-IE"/>
        </w:rPr>
      </w:pPr>
      <w:r w:rsidRPr="00037BDF">
        <w:rPr>
          <w:rFonts w:ascii="Arial" w:hAnsi="Arial" w:cs="Arial"/>
          <w:sz w:val="22"/>
          <w:szCs w:val="22"/>
          <w:lang w:val="en-IE"/>
        </w:rPr>
        <w:t>There is no limit of size (population) for</w:t>
      </w:r>
      <w:r w:rsidR="00C345E8">
        <w:rPr>
          <w:rFonts w:ascii="Arial" w:hAnsi="Arial" w:cs="Arial"/>
          <w:sz w:val="22"/>
          <w:szCs w:val="22"/>
          <w:lang w:val="en-IE"/>
        </w:rPr>
        <w:t xml:space="preserve"> </w:t>
      </w:r>
      <w:r w:rsidRPr="00037BDF">
        <w:rPr>
          <w:rFonts w:ascii="Arial" w:hAnsi="Arial" w:cs="Arial"/>
          <w:sz w:val="22"/>
          <w:szCs w:val="22"/>
          <w:lang w:val="en-IE"/>
        </w:rPr>
        <w:t xml:space="preserve">cities wishing to participate in URBACT activities. </w:t>
      </w:r>
    </w:p>
    <w:p w14:paraId="546E587E" w14:textId="77777777" w:rsidR="00C20EAA" w:rsidRPr="00037BDF" w:rsidRDefault="00C20EAA" w:rsidP="00E377C5">
      <w:pPr>
        <w:pStyle w:val="TitlemainsectionsCall"/>
        <w:outlineLvl w:val="0"/>
        <w:rPr>
          <w:rFonts w:ascii="Arial" w:hAnsi="Arial" w:cs="Arial"/>
          <w:color w:val="4F81BD" w:themeColor="accent1"/>
          <w:lang w:val="en-IE"/>
        </w:rPr>
      </w:pPr>
    </w:p>
    <w:p w14:paraId="0E178682" w14:textId="77777777" w:rsidR="001960D3" w:rsidRPr="00037BDF" w:rsidRDefault="001960D3" w:rsidP="00E377C5">
      <w:pPr>
        <w:pStyle w:val="TitlemainsectionsCall"/>
        <w:outlineLvl w:val="0"/>
        <w:rPr>
          <w:rFonts w:ascii="Arial" w:hAnsi="Arial" w:cs="Arial"/>
          <w:color w:val="4F81BD" w:themeColor="accent1"/>
          <w:lang w:val="en-IE"/>
        </w:rPr>
      </w:pPr>
      <w:bookmarkStart w:id="6" w:name="_Toc68647039"/>
      <w:r w:rsidRPr="00037BDF">
        <w:rPr>
          <w:rFonts w:ascii="Arial" w:hAnsi="Arial" w:cs="Arial"/>
          <w:color w:val="4F81BD" w:themeColor="accent1"/>
          <w:lang w:val="en-IE"/>
        </w:rPr>
        <w:t xml:space="preserve">SECTION </w:t>
      </w:r>
      <w:r w:rsidR="00E872FD" w:rsidRPr="00037BDF">
        <w:rPr>
          <w:rFonts w:ascii="Arial" w:hAnsi="Arial" w:cs="Arial"/>
          <w:color w:val="4F81BD" w:themeColor="accent1"/>
          <w:lang w:val="en-IE"/>
        </w:rPr>
        <w:t>3</w:t>
      </w:r>
      <w:r w:rsidRPr="00037BDF">
        <w:rPr>
          <w:rFonts w:ascii="Arial" w:hAnsi="Arial" w:cs="Arial"/>
          <w:color w:val="4F81BD" w:themeColor="accent1"/>
          <w:lang w:val="en-IE"/>
        </w:rPr>
        <w:t xml:space="preserve"> </w:t>
      </w:r>
      <w:r w:rsidR="0036530B" w:rsidRPr="00037BDF">
        <w:rPr>
          <w:rFonts w:ascii="Arial" w:hAnsi="Arial" w:cs="Arial"/>
          <w:color w:val="4F81BD" w:themeColor="accent1"/>
          <w:lang w:val="en-IE"/>
        </w:rPr>
        <w:t>–</w:t>
      </w:r>
      <w:r w:rsidR="00F22C25" w:rsidRPr="00037BDF">
        <w:rPr>
          <w:rFonts w:ascii="Arial" w:hAnsi="Arial" w:cs="Arial"/>
          <w:color w:val="4F81BD" w:themeColor="accent1"/>
          <w:lang w:val="en-IE"/>
        </w:rPr>
        <w:t xml:space="preserve">WHO </w:t>
      </w:r>
      <w:r w:rsidR="00B36E62" w:rsidRPr="00037BDF">
        <w:rPr>
          <w:rFonts w:ascii="Arial" w:hAnsi="Arial" w:cs="Arial"/>
          <w:color w:val="4F81BD" w:themeColor="accent1"/>
          <w:lang w:val="en-IE"/>
        </w:rPr>
        <w:t>ARE</w:t>
      </w:r>
      <w:r w:rsidR="00F22C25" w:rsidRPr="00037BDF">
        <w:rPr>
          <w:rFonts w:ascii="Arial" w:hAnsi="Arial" w:cs="Arial"/>
          <w:color w:val="4F81BD" w:themeColor="accent1"/>
          <w:lang w:val="en-IE"/>
        </w:rPr>
        <w:t xml:space="preserve"> THE MAIN BENEFICIARIES</w:t>
      </w:r>
      <w:bookmarkEnd w:id="5"/>
      <w:bookmarkEnd w:id="6"/>
      <w:r w:rsidR="00F22C25" w:rsidRPr="00037BDF">
        <w:rPr>
          <w:rFonts w:ascii="Arial" w:hAnsi="Arial" w:cs="Arial"/>
          <w:color w:val="4F81BD" w:themeColor="accent1"/>
          <w:lang w:val="en-IE"/>
        </w:rPr>
        <w:t xml:space="preserve"> </w:t>
      </w:r>
    </w:p>
    <w:p w14:paraId="074E1132" w14:textId="2AADC38B" w:rsidR="005C0748" w:rsidRPr="00037BDF" w:rsidRDefault="00C00133" w:rsidP="00D43635">
      <w:pPr>
        <w:pStyle w:val="Titlesub-sectionsCall"/>
        <w:numPr>
          <w:ilvl w:val="1"/>
          <w:numId w:val="46"/>
        </w:numPr>
        <w:contextualSpacing w:val="0"/>
        <w:rPr>
          <w:rFonts w:ascii="Arial" w:hAnsi="Arial" w:cs="Arial"/>
          <w:color w:val="4F81BD" w:themeColor="accent1"/>
          <w:lang w:val="en-IE"/>
        </w:rPr>
      </w:pPr>
      <w:bookmarkStart w:id="7" w:name="_Toc58944610"/>
      <w:r w:rsidRPr="00037BDF">
        <w:rPr>
          <w:rFonts w:ascii="Arial" w:hAnsi="Arial" w:cs="Arial"/>
          <w:color w:val="4F81BD" w:themeColor="accent1"/>
          <w:lang w:val="en-IE"/>
        </w:rPr>
        <w:t>URBACT Transfer city</w:t>
      </w:r>
      <w:bookmarkEnd w:id="7"/>
    </w:p>
    <w:p w14:paraId="4D258F2A" w14:textId="53D98294" w:rsidR="00D65B51" w:rsidRPr="00037BDF" w:rsidRDefault="3FD7B337" w:rsidP="00037BDF">
      <w:pPr>
        <w:spacing w:before="120"/>
        <w:jc w:val="both"/>
        <w:rPr>
          <w:rFonts w:ascii="Arial" w:hAnsi="Arial" w:cs="Arial"/>
          <w:sz w:val="22"/>
          <w:szCs w:val="22"/>
          <w:lang w:val="en-IE"/>
        </w:rPr>
      </w:pPr>
      <w:r w:rsidRPr="00037BDF">
        <w:rPr>
          <w:rFonts w:ascii="Arial" w:hAnsi="Arial" w:cs="Arial"/>
          <w:sz w:val="22"/>
          <w:szCs w:val="22"/>
          <w:lang w:val="en-IE"/>
        </w:rPr>
        <w:t xml:space="preserve">This </w:t>
      </w:r>
      <w:r w:rsidR="00DC1C70" w:rsidRPr="00037BDF">
        <w:rPr>
          <w:rFonts w:ascii="Arial" w:hAnsi="Arial" w:cs="Arial"/>
          <w:sz w:val="22"/>
          <w:szCs w:val="22"/>
          <w:lang w:val="en-IE"/>
        </w:rPr>
        <w:t>is</w:t>
      </w:r>
      <w:r w:rsidRPr="00037BDF">
        <w:rPr>
          <w:rFonts w:ascii="Arial" w:hAnsi="Arial" w:cs="Arial"/>
          <w:sz w:val="22"/>
          <w:szCs w:val="22"/>
          <w:lang w:val="en-IE"/>
        </w:rPr>
        <w:t xml:space="preserve"> </w:t>
      </w:r>
      <w:r w:rsidR="00DC1C70" w:rsidRPr="00037BDF">
        <w:rPr>
          <w:rFonts w:ascii="Arial" w:hAnsi="Arial" w:cs="Arial"/>
          <w:sz w:val="22"/>
          <w:szCs w:val="22"/>
          <w:lang w:val="en-IE"/>
        </w:rPr>
        <w:t xml:space="preserve">the city of </w:t>
      </w:r>
      <w:r w:rsidR="00037BDF" w:rsidRPr="00037BDF">
        <w:rPr>
          <w:rFonts w:ascii="Arial" w:hAnsi="Arial" w:cs="Arial"/>
          <w:sz w:val="22"/>
          <w:szCs w:val="22"/>
          <w:lang w:val="en-IE"/>
        </w:rPr>
        <w:t xml:space="preserve">Cork </w:t>
      </w:r>
      <w:r w:rsidRPr="00037BDF">
        <w:rPr>
          <w:rFonts w:ascii="Arial" w:hAnsi="Arial" w:cs="Arial"/>
          <w:sz w:val="22"/>
          <w:szCs w:val="22"/>
          <w:lang w:val="en-IE"/>
        </w:rPr>
        <w:t xml:space="preserve">that has participated in </w:t>
      </w:r>
      <w:r w:rsidR="00DC1C70" w:rsidRPr="00037BDF">
        <w:rPr>
          <w:rFonts w:ascii="Arial" w:hAnsi="Arial" w:cs="Arial"/>
          <w:sz w:val="22"/>
          <w:szCs w:val="22"/>
          <w:lang w:val="en-IE"/>
        </w:rPr>
        <w:t xml:space="preserve">the URBACT </w:t>
      </w:r>
      <w:r w:rsidR="00037BDF" w:rsidRPr="00037BDF">
        <w:rPr>
          <w:rFonts w:ascii="Arial" w:hAnsi="Arial" w:cs="Arial"/>
          <w:sz w:val="22"/>
          <w:szCs w:val="22"/>
          <w:lang w:val="en-IE"/>
        </w:rPr>
        <w:t xml:space="preserve">Playful Paradigm </w:t>
      </w:r>
      <w:r w:rsidR="00DC1C70" w:rsidRPr="00037BDF">
        <w:rPr>
          <w:rFonts w:ascii="Arial" w:hAnsi="Arial" w:cs="Arial"/>
          <w:sz w:val="22"/>
          <w:szCs w:val="22"/>
          <w:lang w:val="en-IE"/>
        </w:rPr>
        <w:t>network.</w:t>
      </w:r>
      <w:r w:rsidRPr="00037BDF">
        <w:rPr>
          <w:rFonts w:ascii="Arial" w:hAnsi="Arial" w:cs="Arial"/>
          <w:sz w:val="22"/>
          <w:szCs w:val="22"/>
          <w:lang w:val="en-IE"/>
        </w:rPr>
        <w:t xml:space="preserve"> This city </w:t>
      </w:r>
      <w:r w:rsidR="00DC1C70" w:rsidRPr="00037BDF">
        <w:rPr>
          <w:rFonts w:ascii="Arial" w:hAnsi="Arial" w:cs="Arial"/>
          <w:sz w:val="22"/>
          <w:szCs w:val="22"/>
          <w:lang w:val="en-IE"/>
        </w:rPr>
        <w:t>has already committed to share</w:t>
      </w:r>
      <w:r w:rsidRPr="00037BDF">
        <w:rPr>
          <w:rFonts w:ascii="Arial" w:hAnsi="Arial" w:cs="Arial"/>
          <w:sz w:val="22"/>
          <w:szCs w:val="22"/>
          <w:lang w:val="en-IE"/>
        </w:rPr>
        <w:t xml:space="preserve"> their good practice and accompany participating cities in their transfer process. </w:t>
      </w:r>
      <w:r w:rsidR="00037BDF" w:rsidRPr="00037BDF">
        <w:rPr>
          <w:rFonts w:ascii="Arial" w:hAnsi="Arial" w:cs="Arial"/>
          <w:sz w:val="22"/>
          <w:szCs w:val="22"/>
          <w:lang w:val="en-IE"/>
        </w:rPr>
        <w:t>Cork</w:t>
      </w:r>
      <w:r w:rsidRPr="00037BDF">
        <w:rPr>
          <w:rFonts w:ascii="Arial" w:hAnsi="Arial" w:cs="Arial"/>
          <w:sz w:val="22"/>
          <w:szCs w:val="22"/>
          <w:lang w:val="en-IE"/>
        </w:rPr>
        <w:t xml:space="preserve"> w</w:t>
      </w:r>
      <w:r w:rsidR="00DC1C70" w:rsidRPr="00037BDF">
        <w:rPr>
          <w:rFonts w:ascii="Arial" w:hAnsi="Arial" w:cs="Arial"/>
          <w:sz w:val="22"/>
          <w:szCs w:val="22"/>
          <w:lang w:val="en-IE"/>
        </w:rPr>
        <w:t>ill</w:t>
      </w:r>
      <w:r w:rsidRPr="00037BDF">
        <w:rPr>
          <w:rFonts w:ascii="Arial" w:hAnsi="Arial" w:cs="Arial"/>
          <w:sz w:val="22"/>
          <w:szCs w:val="22"/>
          <w:lang w:val="en-IE"/>
        </w:rPr>
        <w:t xml:space="preserve"> participate in all activities set in a common methodology/roadmap</w:t>
      </w:r>
      <w:r w:rsidR="00DC1C70" w:rsidRPr="00037BDF">
        <w:rPr>
          <w:rFonts w:ascii="Arial" w:hAnsi="Arial" w:cs="Arial"/>
          <w:sz w:val="22"/>
          <w:szCs w:val="22"/>
          <w:lang w:val="en-IE"/>
        </w:rPr>
        <w:t xml:space="preserve"> with the participating cities. </w:t>
      </w:r>
      <w:r w:rsidR="009F1092">
        <w:rPr>
          <w:rFonts w:ascii="Arial" w:hAnsi="Arial" w:cs="Arial"/>
          <w:sz w:val="22"/>
          <w:szCs w:val="22"/>
          <w:lang w:val="en-IE"/>
        </w:rPr>
        <w:t>Cork</w:t>
      </w:r>
      <w:r w:rsidR="00DC1C70" w:rsidRPr="00037BDF">
        <w:rPr>
          <w:rFonts w:ascii="Arial" w:hAnsi="Arial" w:cs="Arial"/>
          <w:sz w:val="22"/>
          <w:szCs w:val="22"/>
          <w:lang w:val="en-IE"/>
        </w:rPr>
        <w:t xml:space="preserve"> will </w:t>
      </w:r>
      <w:r w:rsidRPr="00037BDF">
        <w:rPr>
          <w:rFonts w:ascii="Arial" w:hAnsi="Arial" w:cs="Arial"/>
          <w:sz w:val="22"/>
          <w:szCs w:val="22"/>
          <w:lang w:val="en-IE"/>
        </w:rPr>
        <w:t xml:space="preserve">also explore how to further improve its good practice implementation. </w:t>
      </w:r>
    </w:p>
    <w:p w14:paraId="7A6F7A69" w14:textId="76F10DA7" w:rsidR="001960D3" w:rsidRPr="00037BDF" w:rsidRDefault="007C25DB" w:rsidP="00D43635">
      <w:pPr>
        <w:pStyle w:val="Titlesub-sectionsCall"/>
        <w:numPr>
          <w:ilvl w:val="1"/>
          <w:numId w:val="46"/>
        </w:numPr>
        <w:contextualSpacing w:val="0"/>
        <w:rPr>
          <w:rFonts w:ascii="Arial" w:hAnsi="Arial" w:cs="Arial"/>
          <w:color w:val="4F81BD" w:themeColor="accent1"/>
          <w:lang w:val="en-IE"/>
        </w:rPr>
      </w:pPr>
      <w:bookmarkStart w:id="8" w:name="_Toc58944611"/>
      <w:r w:rsidRPr="00037BDF">
        <w:rPr>
          <w:rFonts w:ascii="Arial" w:hAnsi="Arial" w:cs="Arial"/>
          <w:color w:val="4F81BD" w:themeColor="accent1"/>
          <w:lang w:val="en-IE"/>
        </w:rPr>
        <w:t>Participating cities</w:t>
      </w:r>
      <w:bookmarkEnd w:id="8"/>
    </w:p>
    <w:p w14:paraId="77F30563" w14:textId="34B71845" w:rsidR="00C00133" w:rsidRPr="00037BDF" w:rsidRDefault="3FD7B337" w:rsidP="00D43635">
      <w:pPr>
        <w:spacing w:before="120"/>
        <w:jc w:val="both"/>
        <w:rPr>
          <w:rFonts w:ascii="Arial" w:hAnsi="Arial" w:cs="Arial"/>
          <w:sz w:val="22"/>
          <w:szCs w:val="22"/>
          <w:lang w:val="en-IE"/>
        </w:rPr>
      </w:pPr>
      <w:r w:rsidRPr="00037BDF">
        <w:rPr>
          <w:rFonts w:ascii="Arial" w:hAnsi="Arial" w:cs="Arial"/>
          <w:sz w:val="22"/>
          <w:szCs w:val="22"/>
          <w:lang w:val="en-IE"/>
        </w:rPr>
        <w:t xml:space="preserve">These will be 5 to 7 non-URBACT III cities eager to transfer/adapt the plans/process of the good practice city. They will commit to participate in all meetings and activities (study visits, peer reviews, online meetings, plans, reports, etc). Each of these cities, will have to set up an URBACT local group, prepare transfer plans, and ideally start the implementation of the good practice within the 18 months of the initiative. </w:t>
      </w:r>
    </w:p>
    <w:p w14:paraId="65F9C3DC" w14:textId="77777777" w:rsidR="00462BA7" w:rsidRPr="00037BDF" w:rsidRDefault="00462BA7" w:rsidP="004E7256">
      <w:pPr>
        <w:jc w:val="both"/>
        <w:rPr>
          <w:rFonts w:ascii="Arial" w:hAnsi="Arial" w:cs="Arial"/>
          <w:sz w:val="22"/>
          <w:szCs w:val="22"/>
          <w:lang w:val="en-IE"/>
        </w:rPr>
      </w:pPr>
    </w:p>
    <w:p w14:paraId="2CA9AE1A" w14:textId="352458ED" w:rsidR="000E5535" w:rsidRPr="00037BDF" w:rsidRDefault="007209E3" w:rsidP="00E377C5">
      <w:pPr>
        <w:pStyle w:val="TitlemainsectionsCall"/>
        <w:outlineLvl w:val="0"/>
        <w:rPr>
          <w:rFonts w:ascii="Arial" w:hAnsi="Arial" w:cs="Arial"/>
          <w:color w:val="4F81BD" w:themeColor="accent1"/>
          <w:lang w:val="en-IE"/>
        </w:rPr>
      </w:pPr>
      <w:bookmarkStart w:id="9" w:name="_Toc68647040"/>
      <w:bookmarkStart w:id="10" w:name="_Toc58944612"/>
      <w:r w:rsidRPr="00037BDF">
        <w:rPr>
          <w:rFonts w:ascii="Arial" w:hAnsi="Arial" w:cs="Arial"/>
          <w:color w:val="4F81BD" w:themeColor="accent1"/>
          <w:lang w:val="en-IE"/>
        </w:rPr>
        <w:t xml:space="preserve">SECTION 4 – </w:t>
      </w:r>
      <w:r w:rsidR="00576E3E">
        <w:rPr>
          <w:rFonts w:ascii="Arial" w:hAnsi="Arial" w:cs="Arial"/>
          <w:color w:val="4F81BD" w:themeColor="accent1"/>
          <w:lang w:val="en-IE"/>
        </w:rPr>
        <w:t>The Playful Cities Practice</w:t>
      </w:r>
      <w:bookmarkEnd w:id="9"/>
    </w:p>
    <w:p w14:paraId="62F11BB7" w14:textId="77777777" w:rsidR="004D2A82" w:rsidRDefault="00FB673C" w:rsidP="00576E3E">
      <w:pPr>
        <w:jc w:val="both"/>
        <w:rPr>
          <w:rFonts w:ascii="Arial" w:hAnsi="Arial" w:cs="Arial"/>
          <w:sz w:val="22"/>
          <w:szCs w:val="22"/>
          <w:lang w:val="en-IE" w:eastAsia="en-IE"/>
        </w:rPr>
      </w:pPr>
      <w:r w:rsidRPr="00DA7B3B">
        <w:rPr>
          <w:rFonts w:ascii="Arial" w:hAnsi="Arial" w:cs="Arial"/>
          <w:sz w:val="22"/>
          <w:szCs w:val="22"/>
          <w:lang w:val="en-IE" w:eastAsia="en-IE"/>
        </w:rPr>
        <w:t xml:space="preserve">The Playful Cities practice was developed under the </w:t>
      </w:r>
      <w:r w:rsidR="00576E3E">
        <w:rPr>
          <w:rFonts w:ascii="Arial" w:hAnsi="Arial" w:cs="Arial"/>
          <w:sz w:val="22"/>
          <w:szCs w:val="22"/>
          <w:lang w:val="en-IE" w:eastAsia="en-IE"/>
        </w:rPr>
        <w:t>URBACT</w:t>
      </w:r>
      <w:r w:rsidRPr="00DA7B3B">
        <w:rPr>
          <w:rFonts w:ascii="Arial" w:hAnsi="Arial" w:cs="Arial"/>
          <w:sz w:val="22"/>
          <w:szCs w:val="22"/>
          <w:lang w:val="en-IE" w:eastAsia="en-IE"/>
        </w:rPr>
        <w:t xml:space="preserve"> Transfer Network </w:t>
      </w:r>
      <w:r w:rsidRPr="00DA7B3B">
        <w:rPr>
          <w:rFonts w:ascii="Arial" w:hAnsi="Arial" w:cs="Arial"/>
          <w:i/>
          <w:sz w:val="22"/>
          <w:szCs w:val="22"/>
          <w:lang w:val="en-IE" w:eastAsia="en-IE"/>
        </w:rPr>
        <w:t xml:space="preserve">Playful </w:t>
      </w:r>
      <w:r w:rsidRPr="00D43635">
        <w:rPr>
          <w:rFonts w:ascii="Arial" w:hAnsi="Arial" w:cs="Arial"/>
          <w:i/>
          <w:sz w:val="22"/>
          <w:szCs w:val="22"/>
          <w:lang w:val="en-IE" w:eastAsia="en-IE"/>
        </w:rPr>
        <w:t>Paradigm</w:t>
      </w:r>
      <w:r w:rsidR="00576E3E">
        <w:rPr>
          <w:rFonts w:ascii="Arial" w:hAnsi="Arial" w:cs="Arial"/>
          <w:sz w:val="22"/>
          <w:szCs w:val="22"/>
          <w:lang w:val="en-IE" w:eastAsia="en-IE"/>
        </w:rPr>
        <w:t>, and has been successfully implemented into Cork city</w:t>
      </w:r>
      <w:r w:rsidR="00D43635">
        <w:rPr>
          <w:rFonts w:ascii="Arial" w:hAnsi="Arial" w:cs="Arial"/>
          <w:sz w:val="22"/>
          <w:szCs w:val="22"/>
          <w:lang w:val="en-IE" w:eastAsia="en-IE"/>
        </w:rPr>
        <w:t>.</w:t>
      </w:r>
      <w:r w:rsidR="00576E3E">
        <w:rPr>
          <w:rFonts w:ascii="Arial" w:hAnsi="Arial" w:cs="Arial"/>
          <w:sz w:val="22"/>
          <w:szCs w:val="22"/>
          <w:lang w:val="en-IE" w:eastAsia="en-IE"/>
        </w:rPr>
        <w:t xml:space="preserve"> </w:t>
      </w:r>
    </w:p>
    <w:p w14:paraId="48BD7810" w14:textId="77777777" w:rsidR="004D2A82" w:rsidRDefault="004D2A82" w:rsidP="00576E3E">
      <w:pPr>
        <w:jc w:val="both"/>
        <w:rPr>
          <w:rFonts w:ascii="Arial" w:hAnsi="Arial" w:cs="Arial"/>
          <w:sz w:val="22"/>
          <w:szCs w:val="22"/>
          <w:lang w:val="en-IE" w:eastAsia="en-IE"/>
        </w:rPr>
      </w:pPr>
    </w:p>
    <w:p w14:paraId="25300E28" w14:textId="12FECC31" w:rsidR="004D2A82" w:rsidRDefault="004D2A82" w:rsidP="00576E3E">
      <w:pPr>
        <w:jc w:val="both"/>
        <w:rPr>
          <w:rFonts w:ascii="Arial" w:hAnsi="Arial" w:cs="Arial"/>
          <w:sz w:val="22"/>
          <w:szCs w:val="22"/>
          <w:lang w:val="en-IE" w:eastAsia="en-IE"/>
        </w:rPr>
      </w:pPr>
      <w:r w:rsidRPr="00836331">
        <w:rPr>
          <w:rFonts w:ascii="Arial" w:hAnsi="Arial" w:cs="Arial"/>
          <w:sz w:val="22"/>
          <w:szCs w:val="22"/>
          <w:lang w:val="en-IE" w:eastAsia="en-IE"/>
        </w:rPr>
        <w:t xml:space="preserve">The </w:t>
      </w:r>
      <w:r>
        <w:rPr>
          <w:rFonts w:ascii="Arial" w:hAnsi="Arial" w:cs="Arial"/>
          <w:sz w:val="22"/>
          <w:szCs w:val="22"/>
          <w:lang w:val="en-IE" w:eastAsia="en-IE"/>
        </w:rPr>
        <w:t>elements</w:t>
      </w:r>
      <w:r w:rsidRPr="00836331">
        <w:rPr>
          <w:rFonts w:ascii="Arial" w:hAnsi="Arial" w:cs="Arial"/>
          <w:sz w:val="22"/>
          <w:szCs w:val="22"/>
          <w:lang w:val="en-IE" w:eastAsia="en-IE"/>
        </w:rPr>
        <w:t xml:space="preserve"> of the practice are modular, i.e. </w:t>
      </w:r>
      <w:r>
        <w:rPr>
          <w:rFonts w:ascii="Arial" w:hAnsi="Arial" w:cs="Arial"/>
          <w:sz w:val="22"/>
          <w:szCs w:val="22"/>
          <w:lang w:val="en-IE" w:eastAsia="en-IE"/>
        </w:rPr>
        <w:t xml:space="preserve">towns and </w:t>
      </w:r>
      <w:r w:rsidRPr="00836331">
        <w:rPr>
          <w:rFonts w:ascii="Arial" w:hAnsi="Arial" w:cs="Arial"/>
          <w:sz w:val="22"/>
          <w:szCs w:val="22"/>
          <w:lang w:val="en-IE" w:eastAsia="en-IE"/>
        </w:rPr>
        <w:t>cities can implement as few or as many of the practices, and at a variety of scales, as their inclination and resources allow.</w:t>
      </w:r>
      <w:r>
        <w:rPr>
          <w:rFonts w:ascii="Arial" w:hAnsi="Arial" w:cs="Arial"/>
          <w:sz w:val="22"/>
          <w:szCs w:val="22"/>
          <w:lang w:val="en-IE" w:eastAsia="en-IE"/>
        </w:rPr>
        <w:t xml:space="preserve"> </w:t>
      </w:r>
    </w:p>
    <w:p w14:paraId="59F53CA0" w14:textId="77777777" w:rsidR="004D2A82" w:rsidRDefault="004D2A82" w:rsidP="00576E3E">
      <w:pPr>
        <w:jc w:val="both"/>
        <w:rPr>
          <w:rFonts w:ascii="Arial" w:hAnsi="Arial" w:cs="Arial"/>
          <w:sz w:val="22"/>
          <w:szCs w:val="22"/>
          <w:lang w:val="en-IE" w:eastAsia="en-IE"/>
        </w:rPr>
      </w:pPr>
    </w:p>
    <w:p w14:paraId="0133FCDC" w14:textId="6B732FAA" w:rsidR="007C5E36" w:rsidRDefault="004D2A82" w:rsidP="00933445">
      <w:pPr>
        <w:jc w:val="both"/>
        <w:rPr>
          <w:rFonts w:ascii="Arial" w:hAnsi="Arial" w:cs="Arial"/>
          <w:sz w:val="22"/>
          <w:szCs w:val="22"/>
          <w:lang w:val="en-IE" w:eastAsia="en-IE"/>
        </w:rPr>
      </w:pPr>
      <w:r w:rsidRPr="00BD2626">
        <w:rPr>
          <w:rFonts w:ascii="Arial" w:hAnsi="Arial" w:cs="Arial"/>
          <w:sz w:val="22"/>
          <w:szCs w:val="22"/>
          <w:lang w:val="en-IE" w:eastAsia="en-IE"/>
        </w:rPr>
        <w:t>The practice aims to increase the opportunities for play throughout a city</w:t>
      </w:r>
      <w:r w:rsidRPr="007E06EC">
        <w:rPr>
          <w:rFonts w:ascii="Arial" w:hAnsi="Arial" w:cs="Arial"/>
          <w:sz w:val="22"/>
          <w:szCs w:val="22"/>
          <w:lang w:val="en-IE" w:eastAsia="en-IE"/>
        </w:rPr>
        <w:t xml:space="preserve"> </w:t>
      </w:r>
      <w:r>
        <w:rPr>
          <w:rFonts w:ascii="Arial" w:hAnsi="Arial" w:cs="Arial"/>
          <w:sz w:val="22"/>
          <w:szCs w:val="22"/>
          <w:lang w:val="en-IE" w:eastAsia="en-IE"/>
        </w:rPr>
        <w:t xml:space="preserve">and </w:t>
      </w:r>
      <w:r w:rsidR="007E06EC" w:rsidRPr="007E06EC">
        <w:rPr>
          <w:rFonts w:ascii="Arial" w:hAnsi="Arial" w:cs="Arial"/>
          <w:sz w:val="22"/>
          <w:szCs w:val="22"/>
          <w:lang w:val="en-IE" w:eastAsia="en-IE"/>
        </w:rPr>
        <w:t>is based on the use of “games” for promoting social inclusion, healthy lifestyles, place-making and economic prosperity</w:t>
      </w:r>
      <w:r>
        <w:rPr>
          <w:rFonts w:ascii="Arial" w:hAnsi="Arial" w:cs="Arial"/>
          <w:sz w:val="22"/>
          <w:szCs w:val="22"/>
          <w:lang w:val="en-IE" w:eastAsia="en-IE"/>
        </w:rPr>
        <w:t xml:space="preserve">.  It </w:t>
      </w:r>
      <w:r w:rsidR="00576E3E">
        <w:rPr>
          <w:rFonts w:ascii="Arial" w:hAnsi="Arial" w:cs="Arial"/>
          <w:sz w:val="22"/>
          <w:szCs w:val="22"/>
          <w:lang w:val="en-IE" w:eastAsia="en-IE"/>
        </w:rPr>
        <w:t xml:space="preserve">has the potential to have a positive effect in terms of its </w:t>
      </w:r>
      <w:r w:rsidR="00576E3E" w:rsidRPr="00576E3E">
        <w:rPr>
          <w:rFonts w:ascii="Arial" w:hAnsi="Arial" w:cs="Arial"/>
          <w:sz w:val="22"/>
          <w:szCs w:val="22"/>
          <w:lang w:val="en-IE" w:eastAsia="en-IE"/>
        </w:rPr>
        <w:t xml:space="preserve">social, economic, environmental </w:t>
      </w:r>
      <w:r w:rsidR="00576E3E">
        <w:rPr>
          <w:rFonts w:ascii="Arial" w:hAnsi="Arial" w:cs="Arial"/>
          <w:sz w:val="22"/>
          <w:szCs w:val="22"/>
          <w:lang w:val="en-IE" w:eastAsia="en-IE"/>
        </w:rPr>
        <w:t>impacts</w:t>
      </w:r>
      <w:r w:rsidR="009C568D">
        <w:rPr>
          <w:rFonts w:ascii="Arial" w:hAnsi="Arial" w:cs="Arial"/>
          <w:sz w:val="22"/>
          <w:szCs w:val="22"/>
          <w:lang w:val="en-IE" w:eastAsia="en-IE"/>
        </w:rPr>
        <w:t>; b</w:t>
      </w:r>
      <w:r w:rsidR="00576E3E">
        <w:rPr>
          <w:rFonts w:ascii="Arial" w:hAnsi="Arial" w:cs="Arial"/>
          <w:sz w:val="22"/>
          <w:szCs w:val="22"/>
          <w:lang w:val="en-IE" w:eastAsia="en-IE"/>
        </w:rPr>
        <w:t xml:space="preserve">y </w:t>
      </w:r>
      <w:r w:rsidR="009C568D">
        <w:rPr>
          <w:rFonts w:ascii="Arial" w:hAnsi="Arial" w:cs="Arial"/>
          <w:sz w:val="22"/>
          <w:szCs w:val="22"/>
          <w:lang w:val="en-IE" w:eastAsia="en-IE"/>
        </w:rPr>
        <w:t>bringing</w:t>
      </w:r>
      <w:r w:rsidR="00576E3E" w:rsidRPr="00576E3E">
        <w:rPr>
          <w:rFonts w:ascii="Arial" w:hAnsi="Arial" w:cs="Arial"/>
          <w:sz w:val="22"/>
          <w:szCs w:val="22"/>
          <w:lang w:val="en-IE" w:eastAsia="en-IE"/>
        </w:rPr>
        <w:t xml:space="preserve"> people</w:t>
      </w:r>
      <w:r w:rsidR="009C568D">
        <w:rPr>
          <w:rFonts w:ascii="Arial" w:hAnsi="Arial" w:cs="Arial"/>
          <w:sz w:val="22"/>
          <w:szCs w:val="22"/>
          <w:lang w:val="en-IE" w:eastAsia="en-IE"/>
        </w:rPr>
        <w:t xml:space="preserve"> and communities </w:t>
      </w:r>
      <w:r w:rsidR="00576E3E" w:rsidRPr="00576E3E">
        <w:rPr>
          <w:rFonts w:ascii="Arial" w:hAnsi="Arial" w:cs="Arial"/>
          <w:sz w:val="22"/>
          <w:szCs w:val="22"/>
          <w:lang w:val="en-IE" w:eastAsia="en-IE"/>
        </w:rPr>
        <w:t>together</w:t>
      </w:r>
      <w:r w:rsidR="009C568D" w:rsidRPr="009C568D">
        <w:t xml:space="preserve"> </w:t>
      </w:r>
      <w:r w:rsidR="009C568D" w:rsidRPr="009C568D">
        <w:rPr>
          <w:rFonts w:ascii="Arial" w:hAnsi="Arial" w:cs="Arial"/>
          <w:sz w:val="22"/>
          <w:szCs w:val="22"/>
          <w:lang w:val="en-IE" w:eastAsia="en-IE"/>
        </w:rPr>
        <w:t>to explore play in a different and creative way</w:t>
      </w:r>
      <w:r>
        <w:rPr>
          <w:rFonts w:ascii="Arial" w:hAnsi="Arial" w:cs="Arial"/>
          <w:sz w:val="22"/>
          <w:szCs w:val="22"/>
          <w:lang w:val="en-IE" w:eastAsia="en-IE"/>
        </w:rPr>
        <w:t xml:space="preserve">, </w:t>
      </w:r>
      <w:r w:rsidR="00576E3E" w:rsidRPr="00576E3E">
        <w:rPr>
          <w:rFonts w:ascii="Arial" w:hAnsi="Arial" w:cs="Arial"/>
          <w:sz w:val="22"/>
          <w:szCs w:val="22"/>
          <w:lang w:val="en-IE" w:eastAsia="en-IE"/>
        </w:rPr>
        <w:t>often in places that are made safe for play</w:t>
      </w:r>
      <w:r>
        <w:rPr>
          <w:rFonts w:ascii="Arial" w:hAnsi="Arial" w:cs="Arial"/>
          <w:sz w:val="22"/>
          <w:szCs w:val="22"/>
          <w:lang w:val="en-IE" w:eastAsia="en-IE"/>
        </w:rPr>
        <w:t>, for example</w:t>
      </w:r>
      <w:r w:rsidR="00576E3E" w:rsidRPr="00576E3E">
        <w:rPr>
          <w:rFonts w:ascii="Arial" w:hAnsi="Arial" w:cs="Arial"/>
          <w:sz w:val="22"/>
          <w:szCs w:val="22"/>
          <w:lang w:val="en-IE" w:eastAsia="en-IE"/>
        </w:rPr>
        <w:t xml:space="preserve"> </w:t>
      </w:r>
      <w:r w:rsidR="009C568D">
        <w:rPr>
          <w:rFonts w:ascii="Arial" w:hAnsi="Arial" w:cs="Arial"/>
          <w:sz w:val="22"/>
          <w:szCs w:val="22"/>
          <w:lang w:val="en-IE" w:eastAsia="en-IE"/>
        </w:rPr>
        <w:t xml:space="preserve">by reducing </w:t>
      </w:r>
      <w:r w:rsidR="00576E3E" w:rsidRPr="00576E3E">
        <w:rPr>
          <w:rFonts w:ascii="Arial" w:hAnsi="Arial" w:cs="Arial"/>
          <w:sz w:val="22"/>
          <w:szCs w:val="22"/>
          <w:lang w:val="en-IE" w:eastAsia="en-IE"/>
        </w:rPr>
        <w:lastRenderedPageBreak/>
        <w:t xml:space="preserve">traffic </w:t>
      </w:r>
      <w:r>
        <w:rPr>
          <w:rFonts w:ascii="Arial" w:hAnsi="Arial" w:cs="Arial"/>
          <w:sz w:val="22"/>
          <w:szCs w:val="22"/>
          <w:lang w:val="en-IE" w:eastAsia="en-IE"/>
        </w:rPr>
        <w:t xml:space="preserve">and improving air quality in neighbourhood streets and school streets, </w:t>
      </w:r>
      <w:r w:rsidR="009C568D">
        <w:rPr>
          <w:rFonts w:ascii="Arial" w:hAnsi="Arial" w:cs="Arial"/>
          <w:sz w:val="22"/>
          <w:szCs w:val="22"/>
          <w:lang w:val="en-IE" w:eastAsia="en-IE"/>
        </w:rPr>
        <w:t>and providing new and enhanced experiences in our public spaces to revitalise towns and cities</w:t>
      </w:r>
      <w:r>
        <w:rPr>
          <w:rFonts w:ascii="Arial" w:hAnsi="Arial" w:cs="Arial"/>
          <w:sz w:val="22"/>
          <w:szCs w:val="22"/>
          <w:lang w:val="en-IE" w:eastAsia="en-IE"/>
        </w:rPr>
        <w:t>.</w:t>
      </w:r>
      <w:r w:rsidR="00576E3E" w:rsidRPr="00576E3E">
        <w:rPr>
          <w:rFonts w:ascii="Arial" w:hAnsi="Arial" w:cs="Arial"/>
          <w:sz w:val="22"/>
          <w:szCs w:val="22"/>
          <w:lang w:val="en-IE" w:eastAsia="en-IE"/>
        </w:rPr>
        <w:t xml:space="preserve"> </w:t>
      </w:r>
    </w:p>
    <w:p w14:paraId="41C50A46" w14:textId="3F2802C9" w:rsidR="007C5E36" w:rsidRDefault="007C5E36" w:rsidP="00576E3E">
      <w:pPr>
        <w:jc w:val="both"/>
        <w:rPr>
          <w:rFonts w:ascii="Arial" w:hAnsi="Arial" w:cs="Arial"/>
          <w:sz w:val="22"/>
          <w:szCs w:val="22"/>
          <w:lang w:val="en-IE" w:eastAsia="en-IE"/>
        </w:rPr>
      </w:pPr>
    </w:p>
    <w:p w14:paraId="7CFFAD4F" w14:textId="7E052BBD" w:rsidR="007C5E36" w:rsidRDefault="007C5E36" w:rsidP="00576E3E">
      <w:pPr>
        <w:jc w:val="both"/>
        <w:rPr>
          <w:rFonts w:ascii="Arial" w:hAnsi="Arial" w:cs="Arial"/>
          <w:sz w:val="22"/>
          <w:szCs w:val="22"/>
          <w:lang w:val="en-IE" w:eastAsia="en-IE"/>
        </w:rPr>
      </w:pPr>
      <w:r w:rsidRPr="007C5E36">
        <w:rPr>
          <w:rFonts w:ascii="Arial" w:hAnsi="Arial" w:cs="Arial"/>
          <w:sz w:val="22"/>
          <w:szCs w:val="22"/>
          <w:lang w:val="en-IE" w:eastAsia="en-IE"/>
        </w:rPr>
        <w:t xml:space="preserve">The Covid19 pandemic together with the city’s involvement in the Playful Paradigm Project has </w:t>
      </w:r>
      <w:r w:rsidR="00853E74">
        <w:rPr>
          <w:rFonts w:ascii="Arial" w:hAnsi="Arial" w:cs="Arial"/>
          <w:sz w:val="22"/>
          <w:szCs w:val="22"/>
          <w:lang w:val="en-IE" w:eastAsia="en-IE"/>
        </w:rPr>
        <w:t>brought</w:t>
      </w:r>
      <w:r w:rsidR="00227C4D" w:rsidRPr="00D43635">
        <w:rPr>
          <w:rFonts w:ascii="Arial" w:hAnsi="Arial" w:cs="Arial"/>
          <w:sz w:val="22"/>
          <w:szCs w:val="22"/>
          <w:lang w:val="en-IE" w:eastAsia="en-IE"/>
        </w:rPr>
        <w:t xml:space="preserve"> a renewed focus on outdoor</w:t>
      </w:r>
      <w:r w:rsidR="00227C4D">
        <w:rPr>
          <w:rFonts w:ascii="Arial" w:hAnsi="Arial" w:cs="Arial"/>
          <w:sz w:val="22"/>
          <w:szCs w:val="22"/>
          <w:lang w:val="en-IE" w:eastAsia="en-IE"/>
        </w:rPr>
        <w:t xml:space="preserve"> recreational activities in public spaces and opportunities </w:t>
      </w:r>
      <w:r w:rsidR="00227C4D" w:rsidRPr="00227C4D">
        <w:rPr>
          <w:rFonts w:ascii="Arial" w:hAnsi="Arial" w:cs="Arial"/>
          <w:sz w:val="22"/>
          <w:szCs w:val="22"/>
          <w:lang w:val="en-IE" w:eastAsia="en-IE"/>
        </w:rPr>
        <w:t>to transform local public spaces into play places during community events</w:t>
      </w:r>
      <w:r w:rsidR="00227C4D">
        <w:rPr>
          <w:rFonts w:ascii="Arial" w:hAnsi="Arial" w:cs="Arial"/>
          <w:sz w:val="22"/>
          <w:szCs w:val="22"/>
          <w:lang w:val="en-IE" w:eastAsia="en-IE"/>
        </w:rPr>
        <w:t xml:space="preserve"> and city festivals.</w:t>
      </w:r>
      <w:r w:rsidR="007E06EC">
        <w:rPr>
          <w:rFonts w:ascii="Arial" w:hAnsi="Arial" w:cs="Arial"/>
          <w:sz w:val="22"/>
          <w:szCs w:val="22"/>
          <w:lang w:val="en-IE" w:eastAsia="en-IE"/>
        </w:rPr>
        <w:t xml:space="preserve">  </w:t>
      </w:r>
    </w:p>
    <w:p w14:paraId="1C4B2175" w14:textId="77777777" w:rsidR="007C5E36" w:rsidRDefault="007C5E36" w:rsidP="00576E3E">
      <w:pPr>
        <w:jc w:val="both"/>
        <w:rPr>
          <w:rFonts w:ascii="Arial" w:hAnsi="Arial" w:cs="Arial"/>
          <w:sz w:val="22"/>
          <w:szCs w:val="22"/>
          <w:lang w:val="en-IE" w:eastAsia="en-IE"/>
        </w:rPr>
      </w:pPr>
    </w:p>
    <w:p w14:paraId="5A7CB328" w14:textId="77777777" w:rsidR="00C81B76" w:rsidRPr="00037BDF" w:rsidRDefault="00C81B76" w:rsidP="00D43635">
      <w:pPr>
        <w:jc w:val="both"/>
        <w:rPr>
          <w:color w:val="4F81BD" w:themeColor="accent1"/>
          <w:lang w:val="en-IE"/>
        </w:rPr>
      </w:pPr>
    </w:p>
    <w:p w14:paraId="44FB30F8" w14:textId="565CD7B4" w:rsidR="0005179B" w:rsidRPr="00037BDF" w:rsidRDefault="001960D3" w:rsidP="00D43635">
      <w:pPr>
        <w:pStyle w:val="TitlemainsectionsCall"/>
        <w:outlineLvl w:val="0"/>
        <w:rPr>
          <w:highlight w:val="yellow"/>
          <w:lang w:val="en-IE"/>
        </w:rPr>
      </w:pPr>
      <w:bookmarkStart w:id="11" w:name="_Toc68647041"/>
      <w:r w:rsidRPr="00037BDF">
        <w:rPr>
          <w:rFonts w:ascii="Arial" w:hAnsi="Arial" w:cs="Arial"/>
          <w:color w:val="4F81BD" w:themeColor="accent1"/>
          <w:lang w:val="en-IE"/>
        </w:rPr>
        <w:t>SEC</w:t>
      </w:r>
      <w:r w:rsidR="00792495" w:rsidRPr="00037BDF">
        <w:rPr>
          <w:rFonts w:ascii="Arial" w:hAnsi="Arial" w:cs="Arial"/>
          <w:color w:val="4F81BD" w:themeColor="accent1"/>
          <w:lang w:val="en-IE"/>
        </w:rPr>
        <w:t xml:space="preserve">TION </w:t>
      </w:r>
      <w:r w:rsidR="005930C7" w:rsidRPr="00037BDF">
        <w:rPr>
          <w:rFonts w:ascii="Arial" w:hAnsi="Arial" w:cs="Arial"/>
          <w:color w:val="4F81BD" w:themeColor="accent1"/>
          <w:lang w:val="en-IE"/>
        </w:rPr>
        <w:t>4</w:t>
      </w:r>
      <w:r w:rsidR="00792495" w:rsidRPr="00037BDF">
        <w:rPr>
          <w:rFonts w:ascii="Arial" w:hAnsi="Arial" w:cs="Arial"/>
          <w:color w:val="4F81BD" w:themeColor="accent1"/>
          <w:lang w:val="en-IE"/>
        </w:rPr>
        <w:t xml:space="preserve"> </w:t>
      </w:r>
      <w:r w:rsidR="00313FB8" w:rsidRPr="00037BDF">
        <w:rPr>
          <w:rFonts w:ascii="Arial" w:hAnsi="Arial" w:cs="Arial"/>
          <w:color w:val="4F81BD" w:themeColor="accent1"/>
          <w:lang w:val="en-IE"/>
        </w:rPr>
        <w:t>–</w:t>
      </w:r>
      <w:r w:rsidR="00792495" w:rsidRPr="00037BDF">
        <w:rPr>
          <w:rFonts w:ascii="Arial" w:hAnsi="Arial" w:cs="Arial"/>
          <w:color w:val="4F81BD" w:themeColor="accent1"/>
          <w:lang w:val="en-IE"/>
        </w:rPr>
        <w:t xml:space="preserve"> </w:t>
      </w:r>
      <w:r w:rsidR="00313FB8" w:rsidRPr="00037BDF">
        <w:rPr>
          <w:rFonts w:ascii="Arial" w:hAnsi="Arial" w:cs="Arial"/>
          <w:color w:val="4F81BD" w:themeColor="accent1"/>
          <w:lang w:val="en-IE"/>
        </w:rPr>
        <w:t xml:space="preserve">EXPECTED </w:t>
      </w:r>
      <w:r w:rsidRPr="00037BDF">
        <w:rPr>
          <w:rFonts w:ascii="Arial" w:hAnsi="Arial" w:cs="Arial"/>
          <w:color w:val="4F81BD" w:themeColor="accent1"/>
          <w:lang w:val="en-IE"/>
        </w:rPr>
        <w:t xml:space="preserve">ACTIVITIES AND </w:t>
      </w:r>
      <w:r w:rsidR="00313FB8" w:rsidRPr="00037BDF">
        <w:rPr>
          <w:rFonts w:ascii="Arial" w:hAnsi="Arial" w:cs="Arial"/>
          <w:color w:val="4F81BD" w:themeColor="accent1"/>
          <w:lang w:val="en-IE"/>
        </w:rPr>
        <w:t>OUTPUTS</w:t>
      </w:r>
      <w:bookmarkEnd w:id="10"/>
      <w:bookmarkEnd w:id="11"/>
    </w:p>
    <w:p w14:paraId="4498E549" w14:textId="5D755A87" w:rsidR="00F42CE8" w:rsidRPr="00037BDF" w:rsidRDefault="00F42CE8" w:rsidP="00F42CE8">
      <w:pPr>
        <w:pStyle w:val="Default"/>
        <w:rPr>
          <w:sz w:val="23"/>
          <w:szCs w:val="23"/>
          <w:lang w:val="en-IE"/>
        </w:rPr>
      </w:pPr>
      <w:r w:rsidRPr="00037BDF">
        <w:rPr>
          <w:bCs/>
          <w:sz w:val="23"/>
          <w:szCs w:val="23"/>
          <w:lang w:val="en-IE"/>
        </w:rPr>
        <w:t>Expected outputs</w:t>
      </w:r>
      <w:r w:rsidR="006061AF" w:rsidRPr="00037BDF">
        <w:rPr>
          <w:bCs/>
          <w:sz w:val="23"/>
          <w:szCs w:val="23"/>
          <w:lang w:val="en-IE"/>
        </w:rPr>
        <w:t xml:space="preserve"> per </w:t>
      </w:r>
      <w:r w:rsidR="00AC1F0F" w:rsidRPr="00037BDF">
        <w:rPr>
          <w:bCs/>
          <w:sz w:val="23"/>
          <w:szCs w:val="23"/>
          <w:lang w:val="en-IE"/>
        </w:rPr>
        <w:t xml:space="preserve">participating city </w:t>
      </w:r>
      <w:r w:rsidR="00B87810" w:rsidRPr="00037BDF">
        <w:rPr>
          <w:bCs/>
          <w:sz w:val="23"/>
          <w:szCs w:val="23"/>
          <w:lang w:val="en-IE"/>
        </w:rPr>
        <w:t>include at least</w:t>
      </w:r>
      <w:r w:rsidRPr="00037BDF">
        <w:rPr>
          <w:bCs/>
          <w:sz w:val="23"/>
          <w:szCs w:val="23"/>
          <w:lang w:val="en-IE"/>
        </w:rPr>
        <w:t xml:space="preserve">: </w:t>
      </w:r>
      <w:r w:rsidR="00B87810" w:rsidRPr="00037BDF">
        <w:rPr>
          <w:bCs/>
          <w:sz w:val="23"/>
          <w:szCs w:val="23"/>
          <w:lang w:val="en-IE"/>
        </w:rPr>
        <w:br/>
      </w:r>
    </w:p>
    <w:p w14:paraId="6D4E13DA" w14:textId="6F43A386" w:rsidR="009F1092" w:rsidRDefault="009F1092" w:rsidP="009F1092">
      <w:pPr>
        <w:pStyle w:val="Default"/>
        <w:numPr>
          <w:ilvl w:val="0"/>
          <w:numId w:val="51"/>
        </w:numPr>
        <w:rPr>
          <w:sz w:val="22"/>
          <w:szCs w:val="22"/>
          <w:lang w:val="en-IE"/>
        </w:rPr>
      </w:pPr>
      <w:r w:rsidRPr="00037BDF">
        <w:rPr>
          <w:sz w:val="22"/>
          <w:szCs w:val="22"/>
          <w:lang w:val="en-IE"/>
        </w:rPr>
        <w:t>Transferability analysis for all participating cities produced by the national expert (including SWOT analysis and recommendations) in the first months of this initiative and prior to the cities’ transfer plans</w:t>
      </w:r>
    </w:p>
    <w:p w14:paraId="10E546A4" w14:textId="77777777" w:rsidR="009F1092" w:rsidRPr="00037BDF" w:rsidRDefault="009F1092" w:rsidP="00D43635">
      <w:pPr>
        <w:pStyle w:val="Default"/>
        <w:ind w:left="720"/>
        <w:rPr>
          <w:sz w:val="22"/>
          <w:szCs w:val="22"/>
          <w:lang w:val="en-IE"/>
        </w:rPr>
      </w:pPr>
    </w:p>
    <w:p w14:paraId="1442189E" w14:textId="6DC91C35" w:rsidR="00F42CE8" w:rsidRDefault="00AC1F0F" w:rsidP="009F1092">
      <w:pPr>
        <w:pStyle w:val="Default"/>
        <w:numPr>
          <w:ilvl w:val="0"/>
          <w:numId w:val="51"/>
        </w:numPr>
        <w:rPr>
          <w:sz w:val="22"/>
          <w:szCs w:val="22"/>
          <w:lang w:val="en-IE"/>
        </w:rPr>
      </w:pPr>
      <w:r w:rsidRPr="00037BDF">
        <w:rPr>
          <w:sz w:val="22"/>
          <w:szCs w:val="22"/>
          <w:lang w:val="en-IE"/>
        </w:rPr>
        <w:t>A transfer plan</w:t>
      </w:r>
      <w:r w:rsidR="3FD7B337" w:rsidRPr="00037BDF">
        <w:rPr>
          <w:sz w:val="22"/>
          <w:szCs w:val="22"/>
          <w:lang w:val="en-IE"/>
        </w:rPr>
        <w:t xml:space="preserve">- </w:t>
      </w:r>
      <w:r w:rsidRPr="00037BDF">
        <w:rPr>
          <w:sz w:val="22"/>
          <w:szCs w:val="22"/>
          <w:lang w:val="en-IE"/>
        </w:rPr>
        <w:t>developed</w:t>
      </w:r>
      <w:r w:rsidR="3FD7B337" w:rsidRPr="00037BDF">
        <w:rPr>
          <w:sz w:val="22"/>
          <w:szCs w:val="22"/>
          <w:lang w:val="en-IE"/>
        </w:rPr>
        <w:t xml:space="preserve"> early on in the transfer process that would detail how the good practice will be adapted/implemented </w:t>
      </w:r>
      <w:r w:rsidR="009F1092">
        <w:rPr>
          <w:sz w:val="22"/>
          <w:szCs w:val="22"/>
          <w:lang w:val="en-IE"/>
        </w:rPr>
        <w:t>to each participating city</w:t>
      </w:r>
    </w:p>
    <w:p w14:paraId="2DE91463" w14:textId="77777777" w:rsidR="00C44874" w:rsidRDefault="00C44874" w:rsidP="00D43635">
      <w:pPr>
        <w:pStyle w:val="ListParagraph"/>
        <w:rPr>
          <w:sz w:val="22"/>
          <w:szCs w:val="22"/>
          <w:lang w:val="en-IE"/>
        </w:rPr>
      </w:pPr>
    </w:p>
    <w:p w14:paraId="0C89484B" w14:textId="479F5183" w:rsidR="00C44874" w:rsidRDefault="00C44874" w:rsidP="009F1092">
      <w:pPr>
        <w:pStyle w:val="Default"/>
        <w:numPr>
          <w:ilvl w:val="0"/>
          <w:numId w:val="51"/>
        </w:numPr>
        <w:rPr>
          <w:sz w:val="22"/>
          <w:szCs w:val="22"/>
          <w:lang w:val="en-IE"/>
        </w:rPr>
      </w:pPr>
      <w:r>
        <w:rPr>
          <w:sz w:val="22"/>
          <w:szCs w:val="22"/>
          <w:lang w:val="en-IE"/>
        </w:rPr>
        <w:t>Set up an URBACT local group in each participating city</w:t>
      </w:r>
    </w:p>
    <w:p w14:paraId="09A7119B" w14:textId="77777777" w:rsidR="00C44874" w:rsidRDefault="00C44874" w:rsidP="00D43635">
      <w:pPr>
        <w:pStyle w:val="ListParagraph"/>
        <w:rPr>
          <w:sz w:val="22"/>
          <w:szCs w:val="22"/>
          <w:lang w:val="en-IE"/>
        </w:rPr>
      </w:pPr>
    </w:p>
    <w:p w14:paraId="579C9ABC" w14:textId="7DF5CE38" w:rsidR="00C44874" w:rsidRDefault="00C44874" w:rsidP="009F1092">
      <w:pPr>
        <w:pStyle w:val="Default"/>
        <w:numPr>
          <w:ilvl w:val="0"/>
          <w:numId w:val="51"/>
        </w:numPr>
        <w:rPr>
          <w:sz w:val="22"/>
          <w:szCs w:val="22"/>
          <w:lang w:val="en-IE"/>
        </w:rPr>
      </w:pPr>
      <w:r>
        <w:rPr>
          <w:sz w:val="22"/>
          <w:szCs w:val="22"/>
          <w:lang w:val="en-IE"/>
        </w:rPr>
        <w:t>Attendance &amp; participation in initiative meetings (quarterly) and training sessions (2)</w:t>
      </w:r>
    </w:p>
    <w:p w14:paraId="64E23EE3" w14:textId="77777777" w:rsidR="009F1092" w:rsidRPr="00037BDF" w:rsidRDefault="009F1092" w:rsidP="009F1092">
      <w:pPr>
        <w:pStyle w:val="Default"/>
        <w:rPr>
          <w:sz w:val="22"/>
          <w:szCs w:val="22"/>
          <w:lang w:val="en-IE"/>
        </w:rPr>
      </w:pPr>
    </w:p>
    <w:p w14:paraId="7AFFF8C0" w14:textId="574C0D92" w:rsidR="00AC1F0F" w:rsidRPr="00037BDF" w:rsidRDefault="00AC1F0F" w:rsidP="00D43635">
      <w:pPr>
        <w:pStyle w:val="Default"/>
        <w:numPr>
          <w:ilvl w:val="0"/>
          <w:numId w:val="51"/>
        </w:numPr>
        <w:rPr>
          <w:sz w:val="22"/>
          <w:szCs w:val="22"/>
          <w:lang w:val="en-IE"/>
        </w:rPr>
      </w:pPr>
      <w:r w:rsidRPr="00037BDF">
        <w:rPr>
          <w:sz w:val="22"/>
          <w:szCs w:val="22"/>
          <w:lang w:val="en-IE"/>
        </w:rPr>
        <w:t>Some actions of the transfer plan to be implemented by the end of December 2022</w:t>
      </w:r>
    </w:p>
    <w:p w14:paraId="2D010619" w14:textId="77777777" w:rsidR="00AC1F0F" w:rsidRPr="00037BDF" w:rsidRDefault="00AC1F0F" w:rsidP="00F42CE8">
      <w:pPr>
        <w:pStyle w:val="Default"/>
        <w:rPr>
          <w:sz w:val="22"/>
          <w:szCs w:val="22"/>
          <w:lang w:val="en-IE"/>
        </w:rPr>
      </w:pPr>
    </w:p>
    <w:p w14:paraId="1B53A74E" w14:textId="7054C450" w:rsidR="00AC1F0F" w:rsidRPr="00037BDF" w:rsidRDefault="00AC1F0F" w:rsidP="009F1092">
      <w:pPr>
        <w:pStyle w:val="Default"/>
        <w:rPr>
          <w:sz w:val="22"/>
          <w:szCs w:val="22"/>
          <w:lang w:val="en-IE"/>
        </w:rPr>
      </w:pPr>
      <w:r w:rsidRPr="00037BDF">
        <w:rPr>
          <w:sz w:val="22"/>
          <w:szCs w:val="22"/>
          <w:lang w:val="en-IE"/>
        </w:rPr>
        <w:t xml:space="preserve">In addition, within this initiative the following outputs will be produced: </w:t>
      </w:r>
    </w:p>
    <w:p w14:paraId="661C8CDC" w14:textId="77777777" w:rsidR="00AC1F0F" w:rsidRPr="00037BDF" w:rsidRDefault="00AC1F0F" w:rsidP="00F42CE8">
      <w:pPr>
        <w:pStyle w:val="Default"/>
        <w:rPr>
          <w:sz w:val="22"/>
          <w:szCs w:val="22"/>
          <w:lang w:val="en-IE"/>
        </w:rPr>
      </w:pPr>
    </w:p>
    <w:p w14:paraId="6E856208" w14:textId="72A67313" w:rsidR="005930C7" w:rsidRPr="00037BDF" w:rsidRDefault="00F42CE8" w:rsidP="00D43635">
      <w:pPr>
        <w:pStyle w:val="Default"/>
        <w:numPr>
          <w:ilvl w:val="0"/>
          <w:numId w:val="51"/>
        </w:numPr>
        <w:rPr>
          <w:sz w:val="22"/>
          <w:szCs w:val="22"/>
          <w:lang w:val="en-IE"/>
        </w:rPr>
      </w:pPr>
      <w:r w:rsidRPr="00037BDF">
        <w:rPr>
          <w:sz w:val="22"/>
          <w:szCs w:val="22"/>
          <w:lang w:val="en-IE"/>
        </w:rPr>
        <w:t>Articles about the work and results of cities produced by the cities, National URBACT Point and experts</w:t>
      </w:r>
      <w:r w:rsidR="00F70227" w:rsidRPr="00037BDF">
        <w:rPr>
          <w:sz w:val="22"/>
          <w:szCs w:val="22"/>
          <w:lang w:val="en-IE"/>
        </w:rPr>
        <w:t>.</w:t>
      </w:r>
    </w:p>
    <w:p w14:paraId="1DA6542E" w14:textId="77777777" w:rsidR="005930C7" w:rsidRPr="00037BDF" w:rsidRDefault="005930C7" w:rsidP="00F42CE8">
      <w:pPr>
        <w:pStyle w:val="Default"/>
        <w:rPr>
          <w:sz w:val="22"/>
          <w:szCs w:val="22"/>
          <w:lang w:val="en-IE"/>
        </w:rPr>
      </w:pPr>
    </w:p>
    <w:p w14:paraId="545D5354" w14:textId="769985A7" w:rsidR="005930C7" w:rsidRPr="00037BDF" w:rsidRDefault="005930C7" w:rsidP="00E377C5">
      <w:pPr>
        <w:pStyle w:val="TitlemainsectionsCall"/>
        <w:outlineLvl w:val="0"/>
        <w:rPr>
          <w:rFonts w:ascii="Arial" w:hAnsi="Arial" w:cs="Arial"/>
          <w:color w:val="4F81BD" w:themeColor="accent1"/>
          <w:lang w:val="en-IE"/>
        </w:rPr>
      </w:pPr>
      <w:bookmarkStart w:id="12" w:name="_Toc58944613"/>
      <w:bookmarkStart w:id="13" w:name="_Toc68647042"/>
      <w:r w:rsidRPr="00037BDF">
        <w:rPr>
          <w:rFonts w:ascii="Arial" w:hAnsi="Arial" w:cs="Arial"/>
          <w:color w:val="4F81BD" w:themeColor="accent1"/>
          <w:lang w:val="en-IE"/>
        </w:rPr>
        <w:t>SECTION 5 – OTHER PEOPLE INVOLVED</w:t>
      </w:r>
      <w:bookmarkEnd w:id="12"/>
      <w:bookmarkEnd w:id="13"/>
      <w:r w:rsidRPr="00037BDF">
        <w:rPr>
          <w:rFonts w:ascii="Arial" w:hAnsi="Arial" w:cs="Arial"/>
          <w:color w:val="4F81BD" w:themeColor="accent1"/>
          <w:lang w:val="en-IE"/>
        </w:rPr>
        <w:t xml:space="preserve"> </w:t>
      </w:r>
    </w:p>
    <w:p w14:paraId="27B56B23" w14:textId="77777777" w:rsidR="007C505B" w:rsidRPr="00037BDF" w:rsidRDefault="007C505B" w:rsidP="007C505B">
      <w:pPr>
        <w:jc w:val="both"/>
        <w:rPr>
          <w:rFonts w:ascii="Arial" w:hAnsi="Arial" w:cs="Arial"/>
          <w:sz w:val="22"/>
          <w:szCs w:val="22"/>
          <w:lang w:val="en-IE"/>
        </w:rPr>
      </w:pPr>
    </w:p>
    <w:p w14:paraId="75DBD8FB" w14:textId="2205CD5A" w:rsidR="007C505B" w:rsidRPr="00037BDF" w:rsidRDefault="007C505B" w:rsidP="007C505B">
      <w:pPr>
        <w:jc w:val="both"/>
        <w:rPr>
          <w:rFonts w:ascii="Arial" w:hAnsi="Arial" w:cs="Arial"/>
          <w:sz w:val="22"/>
          <w:szCs w:val="22"/>
          <w:lang w:val="en-IE"/>
        </w:rPr>
      </w:pPr>
      <w:r w:rsidRPr="00037BDF">
        <w:rPr>
          <w:rFonts w:ascii="Arial" w:hAnsi="Arial" w:cs="Arial"/>
          <w:b/>
          <w:bCs/>
          <w:sz w:val="22"/>
          <w:szCs w:val="22"/>
          <w:lang w:val="en-IE"/>
        </w:rPr>
        <w:t>National URBACT Point</w:t>
      </w:r>
      <w:r w:rsidRPr="00037BDF">
        <w:rPr>
          <w:rFonts w:ascii="Arial" w:hAnsi="Arial" w:cs="Arial"/>
          <w:sz w:val="22"/>
          <w:szCs w:val="22"/>
          <w:lang w:val="en-IE"/>
        </w:rPr>
        <w:t xml:space="preserve"> </w:t>
      </w:r>
      <w:r w:rsidR="009F1092">
        <w:rPr>
          <w:rFonts w:ascii="Arial" w:hAnsi="Arial" w:cs="Arial"/>
          <w:sz w:val="22"/>
          <w:szCs w:val="22"/>
          <w:lang w:val="en-IE"/>
        </w:rPr>
        <w:t xml:space="preserve">(Dr Mike Brennan, Eastern and Midland Regional Assembly): </w:t>
      </w:r>
      <w:r w:rsidRPr="00037BDF">
        <w:rPr>
          <w:rFonts w:ascii="Arial" w:hAnsi="Arial" w:cs="Arial"/>
          <w:sz w:val="22"/>
          <w:szCs w:val="22"/>
          <w:lang w:val="en-IE"/>
        </w:rPr>
        <w:t xml:space="preserve">will be responsible for managing the initiative at national level in addition to their existing </w:t>
      </w:r>
      <w:r w:rsidR="009F1092">
        <w:rPr>
          <w:rFonts w:ascii="Arial" w:hAnsi="Arial" w:cs="Arial"/>
          <w:sz w:val="22"/>
          <w:szCs w:val="22"/>
          <w:lang w:val="en-IE"/>
        </w:rPr>
        <w:t>duties</w:t>
      </w:r>
      <w:r w:rsidRPr="00037BDF">
        <w:rPr>
          <w:rFonts w:ascii="Arial" w:hAnsi="Arial" w:cs="Arial"/>
          <w:sz w:val="22"/>
          <w:szCs w:val="22"/>
          <w:lang w:val="en-IE"/>
        </w:rPr>
        <w:t xml:space="preserve">. National URBACT Points acting as national coordinators will be responsible for supervising, implementing the initiative, and for reporting to the URBACT Secretariat and members of the URBACT Monitoring Committee when relevant. </w:t>
      </w:r>
    </w:p>
    <w:p w14:paraId="0D9A03D2" w14:textId="77777777" w:rsidR="007C505B" w:rsidRPr="00037BDF" w:rsidRDefault="007C505B" w:rsidP="005930C7">
      <w:pPr>
        <w:pStyle w:val="Default"/>
        <w:rPr>
          <w:b/>
          <w:bCs/>
          <w:sz w:val="22"/>
          <w:szCs w:val="22"/>
          <w:lang w:val="en-IE"/>
        </w:rPr>
      </w:pPr>
    </w:p>
    <w:p w14:paraId="6536478A" w14:textId="6A314813" w:rsidR="005930C7" w:rsidRPr="00037BDF" w:rsidRDefault="3FD7B337" w:rsidP="005930C7">
      <w:pPr>
        <w:pStyle w:val="Default"/>
        <w:rPr>
          <w:sz w:val="22"/>
          <w:szCs w:val="22"/>
          <w:lang w:val="en-IE"/>
        </w:rPr>
      </w:pPr>
      <w:r w:rsidRPr="00037BDF">
        <w:rPr>
          <w:b/>
          <w:bCs/>
          <w:sz w:val="22"/>
          <w:szCs w:val="22"/>
          <w:lang w:val="en-IE"/>
        </w:rPr>
        <w:t xml:space="preserve">National expert: </w:t>
      </w:r>
      <w:r w:rsidR="009F1092">
        <w:rPr>
          <w:sz w:val="22"/>
          <w:szCs w:val="22"/>
          <w:lang w:val="en-IE"/>
        </w:rPr>
        <w:t xml:space="preserve">They </w:t>
      </w:r>
      <w:r w:rsidRPr="00037BDF">
        <w:rPr>
          <w:sz w:val="22"/>
          <w:szCs w:val="22"/>
          <w:lang w:val="en-IE"/>
        </w:rPr>
        <w:t xml:space="preserve">should be an expert on the topic of the transfer city that would accompany all the cities in the transfer process. </w:t>
      </w:r>
      <w:r w:rsidR="009F1092">
        <w:rPr>
          <w:sz w:val="22"/>
          <w:szCs w:val="22"/>
          <w:lang w:val="en-IE"/>
        </w:rPr>
        <w:t xml:space="preserve">They </w:t>
      </w:r>
      <w:r w:rsidRPr="00037BDF">
        <w:rPr>
          <w:sz w:val="22"/>
          <w:szCs w:val="22"/>
          <w:lang w:val="en-IE"/>
        </w:rPr>
        <w:t xml:space="preserve">should be in charge of preparing/facilitating the meetings in terms of content and exchanges, preparing documents and guidance, elaborating the transferability analyses, commenting the transfer plans, and following up the transfer process in each city. </w:t>
      </w:r>
    </w:p>
    <w:p w14:paraId="42C6D796" w14:textId="77777777" w:rsidR="005930C7" w:rsidRPr="00037BDF" w:rsidRDefault="005930C7" w:rsidP="005930C7">
      <w:pPr>
        <w:pStyle w:val="Default"/>
        <w:rPr>
          <w:sz w:val="22"/>
          <w:szCs w:val="22"/>
          <w:lang w:val="en-IE"/>
        </w:rPr>
      </w:pPr>
    </w:p>
    <w:p w14:paraId="7162CE8B" w14:textId="73E3922E" w:rsidR="005930C7" w:rsidRPr="00037BDF" w:rsidRDefault="3FD7B337" w:rsidP="005930C7">
      <w:pPr>
        <w:pStyle w:val="Default"/>
        <w:rPr>
          <w:sz w:val="22"/>
          <w:szCs w:val="22"/>
          <w:lang w:val="en-IE"/>
        </w:rPr>
      </w:pPr>
      <w:r w:rsidRPr="00037BDF">
        <w:rPr>
          <w:b/>
          <w:bCs/>
          <w:sz w:val="22"/>
          <w:szCs w:val="22"/>
          <w:lang w:val="en-IE"/>
        </w:rPr>
        <w:t>URBACT Monitoring Committee member</w:t>
      </w:r>
      <w:r w:rsidR="009F1092">
        <w:rPr>
          <w:sz w:val="22"/>
          <w:szCs w:val="22"/>
          <w:lang w:val="en-IE"/>
        </w:rPr>
        <w:t xml:space="preserve"> (Pauline Riordan</w:t>
      </w:r>
      <w:r w:rsidR="00227C4D">
        <w:rPr>
          <w:sz w:val="22"/>
          <w:szCs w:val="22"/>
          <w:lang w:val="en-IE"/>
        </w:rPr>
        <w:t>, Eastern and Midland Regional Assembly</w:t>
      </w:r>
      <w:r w:rsidR="009F1092">
        <w:rPr>
          <w:sz w:val="22"/>
          <w:szCs w:val="22"/>
          <w:lang w:val="en-IE"/>
        </w:rPr>
        <w:t>)</w:t>
      </w:r>
      <w:r w:rsidRPr="00D43635">
        <w:rPr>
          <w:sz w:val="22"/>
          <w:szCs w:val="22"/>
          <w:lang w:val="en-IE"/>
        </w:rPr>
        <w:t>:</w:t>
      </w:r>
      <w:r w:rsidRPr="00037BDF">
        <w:rPr>
          <w:b/>
          <w:bCs/>
          <w:sz w:val="22"/>
          <w:szCs w:val="22"/>
          <w:lang w:val="en-IE"/>
        </w:rPr>
        <w:t xml:space="preserve"> </w:t>
      </w:r>
      <w:r w:rsidRPr="00037BDF">
        <w:rPr>
          <w:color w:val="auto"/>
          <w:sz w:val="22"/>
          <w:szCs w:val="22"/>
          <w:lang w:val="en-IE" w:eastAsia="ja-JP"/>
        </w:rPr>
        <w:t>the member of the URBACT Monitoring Committee (MC</w:t>
      </w:r>
      <w:r w:rsidRPr="00D43635">
        <w:rPr>
          <w:color w:val="auto"/>
          <w:sz w:val="22"/>
          <w:szCs w:val="22"/>
          <w:lang w:val="en-IE" w:eastAsia="ja-JP"/>
        </w:rPr>
        <w:t>)</w:t>
      </w:r>
      <w:r w:rsidR="00D27377" w:rsidRPr="00D43635">
        <w:rPr>
          <w:color w:val="auto"/>
          <w:sz w:val="22"/>
          <w:szCs w:val="22"/>
          <w:lang w:val="en-IE" w:eastAsia="ja-JP"/>
        </w:rPr>
        <w:t xml:space="preserve"> </w:t>
      </w:r>
      <w:r w:rsidRPr="00037BDF">
        <w:rPr>
          <w:color w:val="auto"/>
          <w:sz w:val="22"/>
          <w:szCs w:val="22"/>
          <w:lang w:val="en-IE" w:eastAsia="ja-JP"/>
        </w:rPr>
        <w:t xml:space="preserve">will be in close contact with the National URBACT Point who will inform when necessary about progress of the exchanges and transfer. The MC member </w:t>
      </w:r>
      <w:r w:rsidR="009F1092">
        <w:rPr>
          <w:color w:val="auto"/>
          <w:sz w:val="22"/>
          <w:szCs w:val="22"/>
          <w:lang w:val="en-IE" w:eastAsia="ja-JP"/>
        </w:rPr>
        <w:t>will</w:t>
      </w:r>
      <w:r w:rsidR="009F1092" w:rsidRPr="00037BDF">
        <w:rPr>
          <w:color w:val="auto"/>
          <w:sz w:val="22"/>
          <w:szCs w:val="22"/>
          <w:lang w:val="en-IE" w:eastAsia="ja-JP"/>
        </w:rPr>
        <w:t xml:space="preserve"> </w:t>
      </w:r>
      <w:r w:rsidRPr="00037BDF">
        <w:rPr>
          <w:color w:val="auto"/>
          <w:sz w:val="22"/>
          <w:szCs w:val="22"/>
          <w:lang w:val="en-IE" w:eastAsia="ja-JP"/>
        </w:rPr>
        <w:t xml:space="preserve">also be involved in the selection process of the transfer city and other participating cities. </w:t>
      </w:r>
      <w:r w:rsidR="009F1092">
        <w:rPr>
          <w:color w:val="auto"/>
          <w:sz w:val="22"/>
          <w:szCs w:val="22"/>
          <w:lang w:val="en-IE" w:eastAsia="ja-JP"/>
        </w:rPr>
        <w:t>They</w:t>
      </w:r>
      <w:r w:rsidRPr="00037BDF">
        <w:rPr>
          <w:color w:val="auto"/>
          <w:sz w:val="22"/>
          <w:szCs w:val="22"/>
          <w:lang w:val="en-IE" w:eastAsia="ja-JP"/>
        </w:rPr>
        <w:t xml:space="preserve"> will be invited to participate in exchanges between cities and when necessary inform the rest of the URBACT Monitoring Committee members about the national experience.</w:t>
      </w:r>
      <w:r w:rsidRPr="00037BDF">
        <w:rPr>
          <w:sz w:val="22"/>
          <w:szCs w:val="22"/>
          <w:lang w:val="en-IE"/>
        </w:rPr>
        <w:t xml:space="preserve"> </w:t>
      </w:r>
    </w:p>
    <w:p w14:paraId="6E1831B3" w14:textId="77777777" w:rsidR="005930C7" w:rsidRPr="00037BDF" w:rsidRDefault="005930C7" w:rsidP="005930C7">
      <w:pPr>
        <w:pStyle w:val="Default"/>
        <w:rPr>
          <w:sz w:val="22"/>
          <w:szCs w:val="22"/>
          <w:lang w:val="en-IE"/>
        </w:rPr>
      </w:pPr>
    </w:p>
    <w:p w14:paraId="4CB826A7" w14:textId="065B4F3D" w:rsidR="00D27377" w:rsidRPr="00037BDF" w:rsidRDefault="005930C7" w:rsidP="00D27377">
      <w:pPr>
        <w:jc w:val="both"/>
        <w:rPr>
          <w:color w:val="4F81BD" w:themeColor="accent1"/>
          <w:lang w:val="en-IE"/>
        </w:rPr>
      </w:pPr>
      <w:r w:rsidRPr="00037BDF">
        <w:rPr>
          <w:rFonts w:ascii="Arial" w:hAnsi="Arial" w:cs="Arial"/>
          <w:b/>
          <w:bCs/>
          <w:sz w:val="22"/>
          <w:szCs w:val="22"/>
          <w:lang w:val="en-IE"/>
        </w:rPr>
        <w:lastRenderedPageBreak/>
        <w:t xml:space="preserve">URBACT Secretariat: </w:t>
      </w:r>
      <w:r w:rsidRPr="00037BDF">
        <w:rPr>
          <w:rFonts w:ascii="Arial" w:hAnsi="Arial" w:cs="Arial"/>
          <w:sz w:val="22"/>
          <w:szCs w:val="22"/>
          <w:lang w:val="en-IE"/>
        </w:rPr>
        <w:t>will coordinate the f</w:t>
      </w:r>
      <w:r w:rsidR="00D27377" w:rsidRPr="00037BDF">
        <w:rPr>
          <w:rFonts w:ascii="Arial" w:hAnsi="Arial" w:cs="Arial"/>
          <w:sz w:val="22"/>
          <w:szCs w:val="22"/>
          <w:lang w:val="en-IE"/>
        </w:rPr>
        <w:t>ive national practice transfer</w:t>
      </w:r>
      <w:r w:rsidRPr="00037BDF">
        <w:rPr>
          <w:rFonts w:ascii="Arial" w:hAnsi="Arial" w:cs="Arial"/>
          <w:sz w:val="22"/>
          <w:szCs w:val="22"/>
          <w:lang w:val="en-IE"/>
        </w:rPr>
        <w:t xml:space="preserve"> initiatives across countries. The URBACT Secretariat w</w:t>
      </w:r>
      <w:r w:rsidR="00D27377" w:rsidRPr="00037BDF">
        <w:rPr>
          <w:rFonts w:ascii="Arial" w:hAnsi="Arial" w:cs="Arial"/>
          <w:sz w:val="22"/>
          <w:szCs w:val="22"/>
          <w:lang w:val="en-IE"/>
        </w:rPr>
        <w:t>ill</w:t>
      </w:r>
      <w:r w:rsidRPr="00037BDF">
        <w:rPr>
          <w:rFonts w:ascii="Arial" w:hAnsi="Arial" w:cs="Arial"/>
          <w:sz w:val="22"/>
          <w:szCs w:val="22"/>
          <w:lang w:val="en-IE"/>
        </w:rPr>
        <w:t xml:space="preserve"> organise </w:t>
      </w:r>
      <w:r w:rsidR="009320DD" w:rsidRPr="00037BDF">
        <w:rPr>
          <w:rFonts w:ascii="Arial" w:hAnsi="Arial" w:cs="Arial"/>
          <w:sz w:val="22"/>
          <w:szCs w:val="22"/>
          <w:lang w:val="en-IE"/>
        </w:rPr>
        <w:t xml:space="preserve">online </w:t>
      </w:r>
      <w:r w:rsidRPr="00037BDF">
        <w:rPr>
          <w:rFonts w:ascii="Arial" w:hAnsi="Arial" w:cs="Arial"/>
          <w:sz w:val="22"/>
          <w:szCs w:val="22"/>
          <w:lang w:val="en-IE"/>
        </w:rPr>
        <w:t>training</w:t>
      </w:r>
      <w:r w:rsidR="009320DD" w:rsidRPr="00037BDF">
        <w:rPr>
          <w:rFonts w:ascii="Arial" w:hAnsi="Arial" w:cs="Arial"/>
          <w:sz w:val="22"/>
          <w:szCs w:val="22"/>
          <w:lang w:val="en-IE"/>
        </w:rPr>
        <w:t>s/meetings</w:t>
      </w:r>
      <w:r w:rsidRPr="00037BDF">
        <w:rPr>
          <w:rFonts w:ascii="Arial" w:hAnsi="Arial" w:cs="Arial"/>
          <w:sz w:val="22"/>
          <w:szCs w:val="22"/>
          <w:lang w:val="en-IE"/>
        </w:rPr>
        <w:t xml:space="preserve"> for national experts</w:t>
      </w:r>
      <w:r w:rsidR="00D27377" w:rsidRPr="00037BDF">
        <w:rPr>
          <w:rFonts w:ascii="Arial" w:hAnsi="Arial" w:cs="Arial"/>
          <w:sz w:val="22"/>
          <w:szCs w:val="22"/>
          <w:lang w:val="en-IE"/>
        </w:rPr>
        <w:t>, National URBACT Points, and participating cities</w:t>
      </w:r>
      <w:r w:rsidRPr="00037BDF">
        <w:rPr>
          <w:rFonts w:ascii="Arial" w:hAnsi="Arial" w:cs="Arial"/>
          <w:sz w:val="22"/>
          <w:szCs w:val="22"/>
          <w:lang w:val="en-IE"/>
        </w:rPr>
        <w:t xml:space="preserve"> </w:t>
      </w:r>
      <w:r w:rsidR="00D27377" w:rsidRPr="00037BDF">
        <w:rPr>
          <w:rFonts w:ascii="Arial" w:hAnsi="Arial" w:cs="Arial"/>
          <w:sz w:val="22"/>
          <w:szCs w:val="22"/>
          <w:lang w:val="en-IE"/>
        </w:rPr>
        <w:t>when relevant.</w:t>
      </w:r>
    </w:p>
    <w:p w14:paraId="6063DB71" w14:textId="0BA1A132" w:rsidR="009907D7" w:rsidRPr="00037BDF" w:rsidRDefault="005930C7" w:rsidP="00E377C5">
      <w:pPr>
        <w:pStyle w:val="TitlemainsectionsCall"/>
        <w:outlineLvl w:val="0"/>
        <w:rPr>
          <w:rFonts w:ascii="Arial" w:hAnsi="Arial" w:cs="Arial"/>
          <w:color w:val="4F81BD" w:themeColor="accent1"/>
          <w:lang w:val="en-IE"/>
        </w:rPr>
      </w:pPr>
      <w:r w:rsidRPr="00037BDF">
        <w:rPr>
          <w:color w:val="4F81BD" w:themeColor="accent1"/>
          <w:lang w:val="en-IE"/>
        </w:rPr>
        <w:br/>
      </w:r>
      <w:bookmarkStart w:id="14" w:name="_Toc58944614"/>
      <w:bookmarkStart w:id="15" w:name="_Toc68647043"/>
      <w:r w:rsidR="00D56BC3" w:rsidRPr="00037BDF">
        <w:rPr>
          <w:rFonts w:ascii="Arial" w:hAnsi="Arial" w:cs="Arial"/>
          <w:color w:val="4F81BD" w:themeColor="accent1"/>
          <w:lang w:val="en-IE"/>
        </w:rPr>
        <w:t xml:space="preserve">SECTION </w:t>
      </w:r>
      <w:r w:rsidR="00191BEE" w:rsidRPr="00037BDF">
        <w:rPr>
          <w:rFonts w:ascii="Arial" w:hAnsi="Arial" w:cs="Arial"/>
          <w:color w:val="4F81BD" w:themeColor="accent1"/>
          <w:lang w:val="en-IE"/>
        </w:rPr>
        <w:t>6</w:t>
      </w:r>
      <w:r w:rsidR="00D56BC3" w:rsidRPr="00037BDF">
        <w:rPr>
          <w:rFonts w:ascii="Arial" w:hAnsi="Arial" w:cs="Arial"/>
          <w:color w:val="4F81BD" w:themeColor="accent1"/>
          <w:lang w:val="en-IE"/>
        </w:rPr>
        <w:t xml:space="preserve"> – </w:t>
      </w:r>
      <w:bookmarkEnd w:id="14"/>
      <w:r w:rsidR="00A05C1B">
        <w:rPr>
          <w:rFonts w:ascii="Arial" w:hAnsi="Arial" w:cs="Arial"/>
          <w:color w:val="4F81BD" w:themeColor="accent1"/>
          <w:lang w:val="en-IE"/>
        </w:rPr>
        <w:t>FUNDING: WHAT’S COVERED</w:t>
      </w:r>
      <w:bookmarkEnd w:id="15"/>
      <w:r w:rsidR="00D56BC3" w:rsidRPr="00037BDF">
        <w:rPr>
          <w:rFonts w:ascii="Arial" w:hAnsi="Arial" w:cs="Arial"/>
          <w:color w:val="4F81BD" w:themeColor="accent1"/>
          <w:lang w:val="en-IE"/>
        </w:rPr>
        <w:t xml:space="preserve"> </w:t>
      </w:r>
    </w:p>
    <w:p w14:paraId="53A25952" w14:textId="26A8BE72" w:rsidR="00EE3132" w:rsidRDefault="00EE3132" w:rsidP="00F946E6">
      <w:pPr>
        <w:spacing w:before="120"/>
        <w:jc w:val="both"/>
        <w:rPr>
          <w:rFonts w:ascii="Arial" w:hAnsi="Arial" w:cs="Arial"/>
          <w:sz w:val="22"/>
          <w:szCs w:val="22"/>
          <w:lang w:val="en-IE"/>
        </w:rPr>
      </w:pPr>
      <w:r>
        <w:rPr>
          <w:rFonts w:ascii="Arial" w:hAnsi="Arial" w:cs="Arial"/>
          <w:sz w:val="22"/>
          <w:szCs w:val="22"/>
          <w:lang w:val="en-IE"/>
        </w:rPr>
        <w:t xml:space="preserve">As with all URBACT networks, </w:t>
      </w:r>
      <w:r w:rsidRPr="00D43635">
        <w:rPr>
          <w:rFonts w:ascii="Arial" w:hAnsi="Arial" w:cs="Arial"/>
          <w:b/>
          <w:bCs/>
          <w:sz w:val="22"/>
          <w:szCs w:val="22"/>
          <w:lang w:val="en-IE"/>
        </w:rPr>
        <w:t>direct staff costs are not covered</w:t>
      </w:r>
      <w:r>
        <w:rPr>
          <w:rFonts w:ascii="Arial" w:hAnsi="Arial" w:cs="Arial"/>
          <w:sz w:val="22"/>
          <w:szCs w:val="22"/>
          <w:lang w:val="en-IE"/>
        </w:rPr>
        <w:t xml:space="preserve"> for participating cities, however </w:t>
      </w:r>
      <w:r w:rsidRPr="00EE3132">
        <w:rPr>
          <w:rFonts w:ascii="Arial" w:hAnsi="Arial" w:cs="Arial"/>
          <w:sz w:val="22"/>
          <w:szCs w:val="22"/>
          <w:lang w:val="en-IE"/>
        </w:rPr>
        <w:t xml:space="preserve">Playful Paradigm offers an opportunity </w:t>
      </w:r>
      <w:r w:rsidRPr="00D43635">
        <w:rPr>
          <w:rFonts w:ascii="Arial" w:hAnsi="Arial" w:cs="Arial"/>
          <w:b/>
          <w:bCs/>
          <w:sz w:val="22"/>
          <w:szCs w:val="22"/>
          <w:lang w:val="en-IE"/>
        </w:rPr>
        <w:t>to learn from experts in the field of play</w:t>
      </w:r>
      <w:r>
        <w:rPr>
          <w:rFonts w:ascii="Arial" w:hAnsi="Arial" w:cs="Arial"/>
          <w:sz w:val="22"/>
          <w:szCs w:val="22"/>
          <w:lang w:val="en-IE"/>
        </w:rPr>
        <w:t xml:space="preserve"> and funding can be used for transfer meetings</w:t>
      </w:r>
      <w:r w:rsidR="001735FF">
        <w:rPr>
          <w:rFonts w:ascii="Arial" w:hAnsi="Arial" w:cs="Arial"/>
          <w:sz w:val="22"/>
          <w:szCs w:val="22"/>
          <w:lang w:val="en-IE"/>
        </w:rPr>
        <w:t xml:space="preserve">, </w:t>
      </w:r>
      <w:r>
        <w:rPr>
          <w:rFonts w:ascii="Arial" w:hAnsi="Arial" w:cs="Arial"/>
          <w:sz w:val="22"/>
          <w:szCs w:val="22"/>
          <w:lang w:val="en-IE"/>
        </w:rPr>
        <w:t>study visits and engaging with national experts to build capacity in towns and cities.</w:t>
      </w:r>
    </w:p>
    <w:p w14:paraId="5EBE594E" w14:textId="0DD3DECA" w:rsidR="00A05C1B" w:rsidRDefault="00A05C1B" w:rsidP="00F946E6">
      <w:pPr>
        <w:spacing w:before="120"/>
        <w:jc w:val="both"/>
        <w:rPr>
          <w:rFonts w:ascii="Arial" w:hAnsi="Arial" w:cs="Arial"/>
          <w:sz w:val="22"/>
          <w:szCs w:val="22"/>
          <w:lang w:val="en-IE"/>
        </w:rPr>
      </w:pPr>
      <w:r>
        <w:rPr>
          <w:rFonts w:ascii="Arial" w:hAnsi="Arial" w:cs="Arial"/>
          <w:sz w:val="22"/>
          <w:szCs w:val="22"/>
          <w:lang w:val="en-IE"/>
        </w:rPr>
        <w:t>The National Practice Transfer Initiative funding will cover</w:t>
      </w:r>
      <w:r w:rsidR="00933445">
        <w:rPr>
          <w:rFonts w:ascii="Arial" w:hAnsi="Arial" w:cs="Arial"/>
          <w:sz w:val="22"/>
          <w:szCs w:val="22"/>
          <w:lang w:val="en-IE"/>
        </w:rPr>
        <w:t xml:space="preserve"> </w:t>
      </w:r>
      <w:r>
        <w:rPr>
          <w:rFonts w:ascii="Arial" w:hAnsi="Arial" w:cs="Arial"/>
          <w:sz w:val="22"/>
          <w:szCs w:val="22"/>
          <w:lang w:val="en-IE"/>
        </w:rPr>
        <w:t xml:space="preserve"> </w:t>
      </w:r>
    </w:p>
    <w:p w14:paraId="0771840A" w14:textId="71C0C942" w:rsidR="00A05C1B" w:rsidRDefault="00A05C1B" w:rsidP="00A05C1B">
      <w:pPr>
        <w:pStyle w:val="ListParagraph"/>
        <w:numPr>
          <w:ilvl w:val="0"/>
          <w:numId w:val="51"/>
        </w:numPr>
        <w:spacing w:before="120" w:after="120"/>
        <w:ind w:left="714" w:hanging="357"/>
        <w:jc w:val="both"/>
        <w:rPr>
          <w:rFonts w:ascii="Arial" w:hAnsi="Arial" w:cs="Arial"/>
          <w:sz w:val="22"/>
          <w:szCs w:val="22"/>
          <w:lang w:val="en-IE"/>
        </w:rPr>
      </w:pPr>
      <w:r>
        <w:rPr>
          <w:rFonts w:ascii="Arial" w:hAnsi="Arial" w:cs="Arial"/>
          <w:b/>
          <w:bCs/>
          <w:sz w:val="22"/>
          <w:szCs w:val="22"/>
          <w:lang w:val="en-IE"/>
        </w:rPr>
        <w:t>T</w:t>
      </w:r>
      <w:r w:rsidRPr="00D43635">
        <w:rPr>
          <w:rFonts w:ascii="Arial" w:hAnsi="Arial" w:cs="Arial"/>
          <w:b/>
          <w:bCs/>
          <w:sz w:val="22"/>
          <w:szCs w:val="22"/>
          <w:lang w:val="en-IE"/>
        </w:rPr>
        <w:t>ravel and subsistence costs</w:t>
      </w:r>
      <w:r w:rsidRPr="00D43635">
        <w:rPr>
          <w:rFonts w:ascii="Arial" w:hAnsi="Arial" w:cs="Arial"/>
          <w:sz w:val="22"/>
          <w:szCs w:val="22"/>
          <w:lang w:val="en-IE"/>
        </w:rPr>
        <w:t xml:space="preserve"> for </w:t>
      </w:r>
      <w:r w:rsidRPr="00037BDF">
        <w:rPr>
          <w:rFonts w:ascii="Arial" w:hAnsi="Arial" w:cs="Arial"/>
          <w:sz w:val="22"/>
          <w:szCs w:val="22"/>
          <w:lang w:val="en-IE"/>
        </w:rPr>
        <w:t>staff of all the participating cities, national experts</w:t>
      </w:r>
      <w:r w:rsidR="00C56B81">
        <w:rPr>
          <w:rFonts w:ascii="Arial" w:hAnsi="Arial" w:cs="Arial"/>
          <w:sz w:val="22"/>
          <w:szCs w:val="22"/>
          <w:lang w:val="en-IE"/>
        </w:rPr>
        <w:t>, external speakers, and of the staff of the NUP organisation</w:t>
      </w:r>
      <w:r>
        <w:rPr>
          <w:rFonts w:ascii="Arial" w:hAnsi="Arial" w:cs="Arial"/>
          <w:sz w:val="22"/>
          <w:szCs w:val="22"/>
          <w:lang w:val="en-IE"/>
        </w:rPr>
        <w:t xml:space="preserve"> </w:t>
      </w:r>
      <w:r w:rsidRPr="00037BDF">
        <w:rPr>
          <w:rFonts w:ascii="Arial" w:hAnsi="Arial" w:cs="Arial"/>
          <w:sz w:val="22"/>
          <w:szCs w:val="22"/>
          <w:lang w:val="en-IE"/>
        </w:rPr>
        <w:t xml:space="preserve">that relate to delivery of the initiative. </w:t>
      </w:r>
      <w:r w:rsidRPr="00A05C1B">
        <w:rPr>
          <w:rFonts w:ascii="Arial" w:hAnsi="Arial" w:cs="Arial"/>
          <w:sz w:val="22"/>
          <w:szCs w:val="22"/>
          <w:lang w:val="en-IE"/>
        </w:rPr>
        <w:t>This category includes travel costs, accommodation costs, costs of meals, and/or daily allowances/per diems if relevant.</w:t>
      </w:r>
    </w:p>
    <w:p w14:paraId="3C327677" w14:textId="77777777" w:rsidR="00A05C1B" w:rsidRPr="00A05C1B" w:rsidRDefault="00A05C1B" w:rsidP="00D43635">
      <w:pPr>
        <w:pStyle w:val="ListParagraph"/>
        <w:spacing w:before="120" w:after="120"/>
        <w:ind w:left="714"/>
        <w:jc w:val="both"/>
        <w:rPr>
          <w:rFonts w:ascii="Arial" w:hAnsi="Arial" w:cs="Arial"/>
          <w:sz w:val="22"/>
          <w:szCs w:val="22"/>
          <w:lang w:val="en-IE"/>
        </w:rPr>
      </w:pPr>
    </w:p>
    <w:p w14:paraId="081E9C14" w14:textId="248F3E76" w:rsidR="00A05C1B" w:rsidRPr="00D43635" w:rsidRDefault="00A05C1B" w:rsidP="00A05C1B">
      <w:pPr>
        <w:pStyle w:val="ListParagraph"/>
        <w:numPr>
          <w:ilvl w:val="0"/>
          <w:numId w:val="51"/>
        </w:numPr>
        <w:spacing w:before="120" w:after="120"/>
        <w:ind w:left="714" w:hanging="357"/>
        <w:rPr>
          <w:rFonts w:ascii="Arial" w:hAnsi="Arial" w:cs="Arial"/>
          <w:b/>
          <w:sz w:val="22"/>
          <w:szCs w:val="22"/>
          <w:lang w:val="en-IE"/>
        </w:rPr>
      </w:pPr>
      <w:r w:rsidRPr="00A05C1B">
        <w:rPr>
          <w:rFonts w:ascii="Arial" w:hAnsi="Arial" w:cs="Arial"/>
          <w:b/>
          <w:sz w:val="22"/>
          <w:szCs w:val="22"/>
          <w:lang w:val="en-IE"/>
        </w:rPr>
        <w:t xml:space="preserve">Venue rent/catering costs </w:t>
      </w:r>
      <w:r w:rsidRPr="00D43635">
        <w:rPr>
          <w:rFonts w:ascii="Arial" w:hAnsi="Arial" w:cs="Arial"/>
          <w:sz w:val="22"/>
          <w:szCs w:val="22"/>
          <w:lang w:val="en-IE"/>
        </w:rPr>
        <w:t>related to the organisation of meetings hosted by a participating city of this initiative. It covers renting a venue to accommodate the meeting with the necessary technical material, and catering expenses.</w:t>
      </w:r>
    </w:p>
    <w:p w14:paraId="5B14EF56" w14:textId="77777777" w:rsidR="00A05C1B" w:rsidRPr="00D43635" w:rsidRDefault="00A05C1B" w:rsidP="00D43635">
      <w:pPr>
        <w:pStyle w:val="ListParagraph"/>
        <w:spacing w:before="120" w:after="120"/>
        <w:ind w:left="714"/>
        <w:rPr>
          <w:rFonts w:ascii="Arial" w:hAnsi="Arial" w:cs="Arial"/>
          <w:b/>
          <w:sz w:val="22"/>
          <w:szCs w:val="22"/>
          <w:lang w:val="en-IE"/>
        </w:rPr>
      </w:pPr>
    </w:p>
    <w:p w14:paraId="06DB7310" w14:textId="329EF302" w:rsidR="00A05C1B" w:rsidRPr="00DA7B3B" w:rsidRDefault="00A05C1B" w:rsidP="00A05C1B">
      <w:pPr>
        <w:pStyle w:val="ListParagraph"/>
        <w:numPr>
          <w:ilvl w:val="0"/>
          <w:numId w:val="51"/>
        </w:numPr>
        <w:spacing w:before="60" w:after="120"/>
        <w:jc w:val="both"/>
        <w:rPr>
          <w:rFonts w:ascii="Arial" w:hAnsi="Arial" w:cs="Arial"/>
          <w:b/>
          <w:sz w:val="22"/>
          <w:szCs w:val="22"/>
          <w:lang w:val="en-IE"/>
        </w:rPr>
      </w:pPr>
      <w:r w:rsidRPr="00037BDF">
        <w:rPr>
          <w:rFonts w:ascii="Arial" w:hAnsi="Arial" w:cs="Arial"/>
          <w:b/>
          <w:sz w:val="22"/>
          <w:szCs w:val="22"/>
          <w:lang w:val="en-IE"/>
        </w:rPr>
        <w:t>Equipment</w:t>
      </w:r>
      <w:r>
        <w:rPr>
          <w:rFonts w:ascii="Arial" w:hAnsi="Arial" w:cs="Arial"/>
          <w:b/>
          <w:sz w:val="22"/>
          <w:szCs w:val="22"/>
          <w:lang w:val="en-IE"/>
        </w:rPr>
        <w:t xml:space="preserve"> costs </w:t>
      </w:r>
      <w:r w:rsidRPr="00037BDF">
        <w:rPr>
          <w:rFonts w:ascii="Arial" w:hAnsi="Arial" w:cs="Arial"/>
          <w:sz w:val="22"/>
          <w:szCs w:val="22"/>
          <w:lang w:val="en-IE"/>
        </w:rPr>
        <w:t xml:space="preserve">for equipment, digital software and tools purchased by the National URBACT Points for the purposes of this initiative. </w:t>
      </w:r>
    </w:p>
    <w:p w14:paraId="43F2B130" w14:textId="77777777" w:rsidR="00DA7B3B" w:rsidRPr="00DA7B3B" w:rsidRDefault="00DA7B3B" w:rsidP="00DA7B3B">
      <w:pPr>
        <w:pStyle w:val="ListParagraph"/>
        <w:rPr>
          <w:rFonts w:ascii="Arial" w:hAnsi="Arial" w:cs="Arial"/>
          <w:b/>
          <w:sz w:val="22"/>
          <w:szCs w:val="22"/>
          <w:lang w:val="en-IE"/>
        </w:rPr>
      </w:pPr>
    </w:p>
    <w:p w14:paraId="31BD8DB0" w14:textId="77777777" w:rsidR="0008256E" w:rsidRPr="00037BDF" w:rsidRDefault="0008256E" w:rsidP="00063FC0">
      <w:pPr>
        <w:jc w:val="both"/>
        <w:rPr>
          <w:rFonts w:ascii="Arial" w:hAnsi="Arial" w:cs="Arial"/>
          <w:sz w:val="22"/>
          <w:szCs w:val="22"/>
          <w:lang w:val="en-IE"/>
        </w:rPr>
      </w:pPr>
    </w:p>
    <w:p w14:paraId="1CA8E63C" w14:textId="77777777" w:rsidR="001960D3" w:rsidRPr="00037BDF" w:rsidRDefault="00F60ECB" w:rsidP="00E377C5">
      <w:pPr>
        <w:pStyle w:val="TitlemainsectionsCall"/>
        <w:outlineLvl w:val="0"/>
        <w:rPr>
          <w:rFonts w:ascii="Arial" w:hAnsi="Arial" w:cs="Arial"/>
          <w:color w:val="4F81BD" w:themeColor="accent1"/>
          <w:lang w:val="en-IE"/>
        </w:rPr>
      </w:pPr>
      <w:bookmarkStart w:id="16" w:name="_Toc58944615"/>
      <w:bookmarkStart w:id="17" w:name="_Toc68647044"/>
      <w:r w:rsidRPr="00037BDF">
        <w:rPr>
          <w:rFonts w:ascii="Arial" w:hAnsi="Arial" w:cs="Arial"/>
          <w:color w:val="4F81BD" w:themeColor="accent1"/>
          <w:lang w:val="en-IE"/>
        </w:rPr>
        <w:t>SECTION 7 -</w:t>
      </w:r>
      <w:r w:rsidR="001960D3" w:rsidRPr="00037BDF">
        <w:rPr>
          <w:rFonts w:ascii="Arial" w:hAnsi="Arial" w:cs="Arial"/>
          <w:color w:val="4F81BD" w:themeColor="accent1"/>
          <w:lang w:val="en-IE"/>
        </w:rPr>
        <w:t xml:space="preserve"> THE </w:t>
      </w:r>
      <w:r w:rsidR="006D2DEB" w:rsidRPr="00037BDF">
        <w:rPr>
          <w:rFonts w:ascii="Arial" w:hAnsi="Arial" w:cs="Arial"/>
          <w:color w:val="4F81BD" w:themeColor="accent1"/>
          <w:lang w:val="en-IE"/>
        </w:rPr>
        <w:t>PROCESS TO SET UP A</w:t>
      </w:r>
      <w:r w:rsidR="001960D3" w:rsidRPr="00037BDF">
        <w:rPr>
          <w:rFonts w:ascii="Arial" w:hAnsi="Arial" w:cs="Arial"/>
          <w:color w:val="4F81BD" w:themeColor="accent1"/>
          <w:lang w:val="en-IE"/>
        </w:rPr>
        <w:t xml:space="preserve"> </w:t>
      </w:r>
      <w:r w:rsidR="006D2DEB" w:rsidRPr="00037BDF">
        <w:rPr>
          <w:rFonts w:ascii="Arial" w:hAnsi="Arial" w:cs="Arial"/>
          <w:color w:val="4F81BD" w:themeColor="accent1"/>
          <w:lang w:val="en-IE"/>
        </w:rPr>
        <w:t>NATIONAL PRACTICE TRANSFER INITIATIVE</w:t>
      </w:r>
      <w:bookmarkEnd w:id="16"/>
      <w:bookmarkEnd w:id="17"/>
    </w:p>
    <w:p w14:paraId="4B6C8094" w14:textId="77777777" w:rsidR="00F51BE1" w:rsidRDefault="00F5737D" w:rsidP="006D2DEB">
      <w:pPr>
        <w:pStyle w:val="Titlesub-sectionsCall"/>
        <w:numPr>
          <w:ilvl w:val="0"/>
          <w:numId w:val="0"/>
        </w:numPr>
        <w:rPr>
          <w:rFonts w:ascii="Arial" w:hAnsi="Arial" w:cs="Arial"/>
          <w:b w:val="0"/>
          <w:bCs/>
          <w:color w:val="auto"/>
          <w:sz w:val="22"/>
          <w:szCs w:val="22"/>
          <w:lang w:val="en-IE"/>
        </w:rPr>
      </w:pPr>
      <w:bookmarkStart w:id="18" w:name="_Toc58937718"/>
      <w:r w:rsidRPr="00037BDF">
        <w:rPr>
          <w:rFonts w:ascii="Arial" w:hAnsi="Arial" w:cs="Arial"/>
          <w:b w:val="0"/>
          <w:bCs/>
          <w:color w:val="auto"/>
          <w:sz w:val="22"/>
          <w:szCs w:val="22"/>
          <w:lang w:val="en-IE"/>
        </w:rPr>
        <w:t xml:space="preserve">7.1 </w:t>
      </w:r>
      <w:r w:rsidR="00C44874">
        <w:rPr>
          <w:rFonts w:ascii="Arial" w:hAnsi="Arial" w:cs="Arial"/>
          <w:b w:val="0"/>
          <w:bCs/>
          <w:color w:val="auto"/>
          <w:sz w:val="22"/>
          <w:szCs w:val="22"/>
          <w:lang w:val="en-IE"/>
        </w:rPr>
        <w:t xml:space="preserve">Applying: A </w:t>
      </w:r>
      <w:r w:rsidR="00C44874" w:rsidRPr="00F51BE1">
        <w:rPr>
          <w:rFonts w:ascii="Arial" w:hAnsi="Arial" w:cs="Arial"/>
          <w:b w:val="0"/>
          <w:bCs/>
          <w:color w:val="auto"/>
          <w:sz w:val="22"/>
          <w:szCs w:val="22"/>
          <w:u w:val="single"/>
          <w:lang w:val="en-IE"/>
        </w:rPr>
        <w:t>completed application form</w:t>
      </w:r>
      <w:r w:rsidR="00C44874">
        <w:rPr>
          <w:rFonts w:ascii="Arial" w:hAnsi="Arial" w:cs="Arial"/>
          <w:b w:val="0"/>
          <w:bCs/>
          <w:color w:val="auto"/>
          <w:sz w:val="22"/>
          <w:szCs w:val="22"/>
          <w:lang w:val="en-IE"/>
        </w:rPr>
        <w:t xml:space="preserve"> </w:t>
      </w:r>
      <w:r w:rsidRPr="00037BDF">
        <w:rPr>
          <w:rFonts w:ascii="Arial" w:hAnsi="Arial" w:cs="Arial"/>
          <w:b w:val="0"/>
          <w:bCs/>
          <w:color w:val="auto"/>
          <w:sz w:val="22"/>
          <w:szCs w:val="22"/>
          <w:lang w:val="en-IE"/>
        </w:rPr>
        <w:t xml:space="preserve">and </w:t>
      </w:r>
      <w:r w:rsidRPr="00F51BE1">
        <w:rPr>
          <w:rFonts w:ascii="Arial" w:hAnsi="Arial" w:cs="Arial"/>
          <w:b w:val="0"/>
          <w:bCs/>
          <w:color w:val="auto"/>
          <w:sz w:val="22"/>
          <w:szCs w:val="22"/>
          <w:u w:val="single"/>
          <w:lang w:val="en-IE"/>
        </w:rPr>
        <w:t>signed letters of commitment</w:t>
      </w:r>
      <w:r w:rsidRPr="00037BDF">
        <w:rPr>
          <w:rFonts w:ascii="Arial" w:hAnsi="Arial" w:cs="Arial"/>
          <w:b w:val="0"/>
          <w:bCs/>
          <w:color w:val="auto"/>
          <w:sz w:val="22"/>
          <w:szCs w:val="22"/>
          <w:lang w:val="en-IE"/>
        </w:rPr>
        <w:t xml:space="preserve"> </w:t>
      </w:r>
      <w:r w:rsidR="00A05C1B">
        <w:rPr>
          <w:rFonts w:ascii="Arial" w:hAnsi="Arial" w:cs="Arial"/>
          <w:b w:val="0"/>
          <w:bCs/>
          <w:color w:val="auto"/>
          <w:sz w:val="22"/>
          <w:szCs w:val="22"/>
          <w:lang w:val="en-IE"/>
        </w:rPr>
        <w:t xml:space="preserve">must be received by </w:t>
      </w:r>
      <w:r w:rsidR="00A05C1B">
        <w:rPr>
          <w:rFonts w:ascii="Arial" w:hAnsi="Arial" w:cs="Arial"/>
          <w:color w:val="auto"/>
          <w:sz w:val="22"/>
          <w:szCs w:val="22"/>
          <w:lang w:val="en-IE"/>
        </w:rPr>
        <w:t>May 9</w:t>
      </w:r>
      <w:r w:rsidR="00A05C1B" w:rsidRPr="00D43635">
        <w:rPr>
          <w:rFonts w:ascii="Arial" w:hAnsi="Arial" w:cs="Arial"/>
          <w:color w:val="auto"/>
          <w:sz w:val="22"/>
          <w:szCs w:val="22"/>
          <w:vertAlign w:val="superscript"/>
          <w:lang w:val="en-IE"/>
        </w:rPr>
        <w:t>th</w:t>
      </w:r>
      <w:r w:rsidR="001C72AA">
        <w:rPr>
          <w:rFonts w:ascii="Arial" w:hAnsi="Arial" w:cs="Arial"/>
          <w:color w:val="auto"/>
          <w:sz w:val="22"/>
          <w:szCs w:val="22"/>
          <w:lang w:val="en-IE"/>
        </w:rPr>
        <w:t>@ 17:00.</w:t>
      </w:r>
      <w:r w:rsidRPr="00037BDF">
        <w:rPr>
          <w:rFonts w:ascii="Arial" w:hAnsi="Arial" w:cs="Arial"/>
          <w:b w:val="0"/>
          <w:bCs/>
          <w:color w:val="auto"/>
          <w:sz w:val="22"/>
          <w:szCs w:val="22"/>
          <w:lang w:val="en-IE"/>
        </w:rPr>
        <w:t xml:space="preserve"> </w:t>
      </w:r>
      <w:r w:rsidR="00F51BE1">
        <w:rPr>
          <w:rFonts w:ascii="Arial" w:hAnsi="Arial" w:cs="Arial"/>
          <w:b w:val="0"/>
          <w:bCs/>
          <w:color w:val="auto"/>
          <w:sz w:val="22"/>
          <w:szCs w:val="22"/>
          <w:lang w:val="en-IE"/>
        </w:rPr>
        <w:t xml:space="preserve">Links can be found for </w:t>
      </w:r>
    </w:p>
    <w:p w14:paraId="7C9AF6D9" w14:textId="77777777" w:rsidR="00F51BE1" w:rsidRDefault="00F51BE1" w:rsidP="006D2DEB">
      <w:pPr>
        <w:pStyle w:val="Titlesub-sectionsCall"/>
        <w:numPr>
          <w:ilvl w:val="0"/>
          <w:numId w:val="0"/>
        </w:numPr>
        <w:rPr>
          <w:rFonts w:ascii="Arial" w:hAnsi="Arial" w:cs="Arial"/>
          <w:b w:val="0"/>
          <w:bCs/>
          <w:color w:val="auto"/>
          <w:sz w:val="22"/>
          <w:szCs w:val="22"/>
          <w:lang w:val="en-IE"/>
        </w:rPr>
      </w:pPr>
    </w:p>
    <w:p w14:paraId="5AA8F614" w14:textId="2DDC6AFE" w:rsidR="00F51BE1" w:rsidRDefault="00A05C1B" w:rsidP="00F51BE1">
      <w:pPr>
        <w:pStyle w:val="Titlesub-sectionsCall"/>
        <w:numPr>
          <w:ilvl w:val="0"/>
          <w:numId w:val="51"/>
        </w:numPr>
        <w:rPr>
          <w:rFonts w:ascii="Arial" w:hAnsi="Arial" w:cs="Arial"/>
          <w:b w:val="0"/>
          <w:bCs/>
          <w:color w:val="auto"/>
          <w:sz w:val="22"/>
          <w:szCs w:val="22"/>
          <w:lang w:val="en-IE"/>
        </w:rPr>
      </w:pPr>
      <w:r>
        <w:rPr>
          <w:rFonts w:ascii="Arial" w:hAnsi="Arial" w:cs="Arial"/>
          <w:b w:val="0"/>
          <w:bCs/>
          <w:color w:val="auto"/>
          <w:sz w:val="22"/>
          <w:szCs w:val="22"/>
          <w:lang w:val="en-IE"/>
        </w:rPr>
        <w:t xml:space="preserve">The application </w:t>
      </w:r>
      <w:r w:rsidR="003C673A">
        <w:rPr>
          <w:rFonts w:ascii="Arial" w:hAnsi="Arial" w:cs="Arial"/>
          <w:b w:val="0"/>
          <w:bCs/>
          <w:color w:val="auto"/>
          <w:sz w:val="22"/>
          <w:szCs w:val="22"/>
          <w:lang w:val="en-IE"/>
        </w:rPr>
        <w:t xml:space="preserve">form </w:t>
      </w:r>
      <w:r w:rsidR="00F51BE1">
        <w:rPr>
          <w:rFonts w:ascii="Arial" w:hAnsi="Arial" w:cs="Arial"/>
          <w:b w:val="0"/>
          <w:bCs/>
          <w:color w:val="auto"/>
          <w:sz w:val="22"/>
          <w:szCs w:val="22"/>
          <w:lang w:val="en-IE"/>
        </w:rPr>
        <w:t>(</w:t>
      </w:r>
      <w:hyperlink r:id="rId10" w:history="1">
        <w:r w:rsidR="00F51BE1" w:rsidRPr="00F51BE1">
          <w:rPr>
            <w:rStyle w:val="Hyperlink"/>
            <w:rFonts w:ascii="Arial" w:hAnsi="Arial" w:cs="Arial"/>
            <w:b w:val="0"/>
            <w:bCs/>
            <w:sz w:val="22"/>
            <w:szCs w:val="22"/>
            <w:lang w:val="en-IE"/>
          </w:rPr>
          <w:t>Link here</w:t>
        </w:r>
      </w:hyperlink>
      <w:r w:rsidR="00F51BE1">
        <w:rPr>
          <w:rFonts w:ascii="Arial" w:hAnsi="Arial" w:cs="Arial"/>
          <w:b w:val="0"/>
          <w:bCs/>
          <w:color w:val="auto"/>
          <w:sz w:val="22"/>
          <w:szCs w:val="22"/>
          <w:lang w:val="en-IE"/>
        </w:rPr>
        <w:t>)</w:t>
      </w:r>
    </w:p>
    <w:p w14:paraId="766F0876" w14:textId="54A3D834" w:rsidR="00F51BE1" w:rsidRDefault="00F51BE1" w:rsidP="00F51BE1">
      <w:pPr>
        <w:pStyle w:val="Titlesub-sectionsCall"/>
        <w:numPr>
          <w:ilvl w:val="0"/>
          <w:numId w:val="51"/>
        </w:numPr>
        <w:rPr>
          <w:rFonts w:ascii="Arial" w:hAnsi="Arial" w:cs="Arial"/>
          <w:b w:val="0"/>
          <w:bCs/>
          <w:color w:val="auto"/>
          <w:sz w:val="22"/>
          <w:szCs w:val="22"/>
          <w:lang w:val="en-IE"/>
        </w:rPr>
      </w:pPr>
      <w:r>
        <w:rPr>
          <w:rFonts w:ascii="Arial" w:hAnsi="Arial" w:cs="Arial"/>
          <w:b w:val="0"/>
          <w:bCs/>
          <w:color w:val="auto"/>
          <w:sz w:val="22"/>
          <w:szCs w:val="22"/>
          <w:lang w:val="en-IE"/>
        </w:rPr>
        <w:t>The letter for commitment (</w:t>
      </w:r>
      <w:hyperlink r:id="rId11" w:history="1">
        <w:r w:rsidRPr="00F51BE1">
          <w:rPr>
            <w:rStyle w:val="Hyperlink"/>
            <w:rFonts w:ascii="Arial" w:hAnsi="Arial" w:cs="Arial"/>
            <w:b w:val="0"/>
            <w:bCs/>
            <w:sz w:val="22"/>
            <w:szCs w:val="22"/>
            <w:lang w:val="en-IE"/>
          </w:rPr>
          <w:t>Link here</w:t>
        </w:r>
      </w:hyperlink>
      <w:r>
        <w:rPr>
          <w:rFonts w:ascii="Arial" w:hAnsi="Arial" w:cs="Arial"/>
          <w:b w:val="0"/>
          <w:bCs/>
          <w:color w:val="auto"/>
          <w:sz w:val="22"/>
          <w:szCs w:val="22"/>
          <w:lang w:val="en-IE"/>
        </w:rPr>
        <w:t>)</w:t>
      </w:r>
    </w:p>
    <w:p w14:paraId="6F479640" w14:textId="77777777" w:rsidR="00F51BE1" w:rsidRDefault="00F51BE1" w:rsidP="006D2DEB">
      <w:pPr>
        <w:pStyle w:val="Titlesub-sectionsCall"/>
        <w:numPr>
          <w:ilvl w:val="0"/>
          <w:numId w:val="0"/>
        </w:numPr>
        <w:rPr>
          <w:rFonts w:ascii="Arial" w:hAnsi="Arial" w:cs="Arial"/>
          <w:b w:val="0"/>
          <w:bCs/>
          <w:color w:val="auto"/>
          <w:sz w:val="22"/>
          <w:szCs w:val="22"/>
          <w:lang w:val="en-IE"/>
        </w:rPr>
      </w:pPr>
    </w:p>
    <w:p w14:paraId="5A07024B" w14:textId="71BAD3CD" w:rsidR="00F5737D" w:rsidRPr="001C72AA" w:rsidRDefault="00F51BE1" w:rsidP="006D2DEB">
      <w:pPr>
        <w:pStyle w:val="Titlesub-sectionsCall"/>
        <w:numPr>
          <w:ilvl w:val="0"/>
          <w:numId w:val="0"/>
        </w:numPr>
        <w:rPr>
          <w:rFonts w:ascii="Arial" w:hAnsi="Arial" w:cs="Arial"/>
          <w:color w:val="auto"/>
          <w:sz w:val="22"/>
          <w:szCs w:val="22"/>
          <w:lang w:val="en-IE"/>
        </w:rPr>
      </w:pPr>
      <w:r>
        <w:rPr>
          <w:rFonts w:ascii="Arial" w:hAnsi="Arial" w:cs="Arial"/>
          <w:b w:val="0"/>
          <w:bCs/>
          <w:color w:val="auto"/>
          <w:sz w:val="22"/>
          <w:szCs w:val="22"/>
          <w:lang w:val="en-IE"/>
        </w:rPr>
        <w:t>C</w:t>
      </w:r>
      <w:r w:rsidR="001C72AA">
        <w:rPr>
          <w:rFonts w:ascii="Arial" w:hAnsi="Arial" w:cs="Arial"/>
          <w:b w:val="0"/>
          <w:bCs/>
          <w:color w:val="auto"/>
          <w:sz w:val="22"/>
          <w:szCs w:val="22"/>
          <w:lang w:val="en-IE"/>
        </w:rPr>
        <w:t xml:space="preserve">ompleted forms should be sent to </w:t>
      </w:r>
      <w:hyperlink r:id="rId12" w:history="1">
        <w:r w:rsidR="001C72AA" w:rsidRPr="00F5489B">
          <w:rPr>
            <w:rStyle w:val="Hyperlink"/>
            <w:rFonts w:ascii="Arial" w:hAnsi="Arial" w:cs="Arial"/>
            <w:b w:val="0"/>
            <w:bCs/>
            <w:sz w:val="22"/>
            <w:szCs w:val="22"/>
            <w:lang w:val="en-IE"/>
          </w:rPr>
          <w:t>mbrennan@emra.ie</w:t>
        </w:r>
      </w:hyperlink>
      <w:r w:rsidR="001C72AA">
        <w:rPr>
          <w:rFonts w:ascii="Arial" w:hAnsi="Arial" w:cs="Arial"/>
          <w:b w:val="0"/>
          <w:bCs/>
          <w:color w:val="auto"/>
          <w:sz w:val="22"/>
          <w:szCs w:val="22"/>
          <w:lang w:val="en-IE"/>
        </w:rPr>
        <w:t xml:space="preserve"> with the subject line </w:t>
      </w:r>
      <w:r w:rsidR="001C72AA">
        <w:rPr>
          <w:rFonts w:ascii="Arial" w:hAnsi="Arial" w:cs="Arial"/>
          <w:color w:val="auto"/>
          <w:sz w:val="22"/>
          <w:szCs w:val="22"/>
          <w:lang w:val="en-IE"/>
        </w:rPr>
        <w:t>NPTI Application</w:t>
      </w:r>
      <w:r>
        <w:rPr>
          <w:rFonts w:ascii="Arial" w:hAnsi="Arial" w:cs="Arial"/>
          <w:color w:val="auto"/>
          <w:sz w:val="22"/>
          <w:szCs w:val="22"/>
          <w:lang w:val="en-IE"/>
        </w:rPr>
        <w:t>.</w:t>
      </w:r>
    </w:p>
    <w:p w14:paraId="775B8047" w14:textId="77777777" w:rsidR="00F5737D" w:rsidRPr="00037BDF" w:rsidRDefault="00F5737D" w:rsidP="006D2DEB">
      <w:pPr>
        <w:pStyle w:val="Titlesub-sectionsCall"/>
        <w:numPr>
          <w:ilvl w:val="0"/>
          <w:numId w:val="0"/>
        </w:numPr>
        <w:rPr>
          <w:rFonts w:ascii="Arial" w:hAnsi="Arial" w:cs="Arial"/>
          <w:b w:val="0"/>
          <w:bCs/>
          <w:color w:val="auto"/>
          <w:sz w:val="22"/>
          <w:szCs w:val="22"/>
          <w:lang w:val="en-IE"/>
        </w:rPr>
      </w:pPr>
    </w:p>
    <w:p w14:paraId="39753DD5" w14:textId="40AC0EFC" w:rsidR="00F5737D" w:rsidRPr="00037BDF" w:rsidRDefault="00F5737D" w:rsidP="006D2DEB">
      <w:pPr>
        <w:pStyle w:val="Titlesub-sectionsCall"/>
        <w:numPr>
          <w:ilvl w:val="0"/>
          <w:numId w:val="0"/>
        </w:numPr>
        <w:rPr>
          <w:rFonts w:ascii="Arial" w:hAnsi="Arial" w:cs="Arial"/>
          <w:b w:val="0"/>
          <w:bCs/>
          <w:color w:val="auto"/>
          <w:sz w:val="22"/>
          <w:szCs w:val="22"/>
          <w:lang w:val="en-IE"/>
        </w:rPr>
      </w:pPr>
      <w:r w:rsidRPr="00037BDF">
        <w:rPr>
          <w:rFonts w:ascii="Arial" w:hAnsi="Arial" w:cs="Arial"/>
          <w:b w:val="0"/>
          <w:bCs/>
          <w:color w:val="auto"/>
          <w:sz w:val="22"/>
          <w:szCs w:val="22"/>
          <w:lang w:val="en-IE"/>
        </w:rPr>
        <w:t xml:space="preserve">7.2. Assessment: </w:t>
      </w:r>
      <w:r w:rsidR="00C44874">
        <w:rPr>
          <w:rFonts w:ascii="Arial" w:hAnsi="Arial" w:cs="Arial"/>
          <w:b w:val="0"/>
          <w:bCs/>
          <w:color w:val="auto"/>
          <w:sz w:val="22"/>
          <w:szCs w:val="22"/>
          <w:lang w:val="en-IE"/>
        </w:rPr>
        <w:t>Applications will be assessed by the National URBACT Point</w:t>
      </w:r>
      <w:r w:rsidR="00C56B81">
        <w:rPr>
          <w:rFonts w:ascii="Arial" w:hAnsi="Arial" w:cs="Arial"/>
          <w:b w:val="0"/>
          <w:bCs/>
          <w:color w:val="auto"/>
          <w:sz w:val="22"/>
          <w:szCs w:val="22"/>
          <w:lang w:val="en-IE"/>
        </w:rPr>
        <w:t xml:space="preserve"> and</w:t>
      </w:r>
      <w:r w:rsidR="00C44874">
        <w:rPr>
          <w:rFonts w:ascii="Arial" w:hAnsi="Arial" w:cs="Arial"/>
          <w:b w:val="0"/>
          <w:bCs/>
          <w:color w:val="auto"/>
          <w:sz w:val="22"/>
          <w:szCs w:val="22"/>
          <w:lang w:val="en-IE"/>
        </w:rPr>
        <w:t xml:space="preserve"> the URBACT PMC member</w:t>
      </w:r>
      <w:r w:rsidR="00C56B81">
        <w:rPr>
          <w:rFonts w:ascii="Arial" w:hAnsi="Arial" w:cs="Arial"/>
          <w:b w:val="0"/>
          <w:bCs/>
          <w:color w:val="auto"/>
          <w:sz w:val="22"/>
          <w:szCs w:val="22"/>
          <w:lang w:val="en-IE"/>
        </w:rPr>
        <w:t xml:space="preserve"> in consultation with</w:t>
      </w:r>
      <w:r w:rsidR="00C44874">
        <w:rPr>
          <w:rFonts w:ascii="Arial" w:hAnsi="Arial" w:cs="Arial"/>
          <w:b w:val="0"/>
          <w:bCs/>
          <w:color w:val="auto"/>
          <w:sz w:val="22"/>
          <w:szCs w:val="22"/>
          <w:lang w:val="en-IE"/>
        </w:rPr>
        <w:t xml:space="preserve"> the URBACT Transfer City (Cork) </w:t>
      </w:r>
    </w:p>
    <w:bookmarkEnd w:id="18"/>
    <w:p w14:paraId="1A81F0B1" w14:textId="77777777" w:rsidR="00CF6F94" w:rsidRPr="00037BDF" w:rsidRDefault="00CF6F94" w:rsidP="006D2DEB">
      <w:pPr>
        <w:pStyle w:val="Titlesub-sectionsCall"/>
        <w:numPr>
          <w:ilvl w:val="0"/>
          <w:numId w:val="0"/>
        </w:numPr>
        <w:rPr>
          <w:rFonts w:ascii="Arial" w:hAnsi="Arial" w:cs="Arial"/>
          <w:b w:val="0"/>
          <w:bCs/>
          <w:color w:val="auto"/>
          <w:sz w:val="22"/>
          <w:szCs w:val="22"/>
          <w:lang w:val="en-IE"/>
        </w:rPr>
      </w:pPr>
    </w:p>
    <w:p w14:paraId="17733A03" w14:textId="744CA4C5" w:rsidR="00015846" w:rsidRPr="00037BDF" w:rsidRDefault="00CF6F94" w:rsidP="006D2DEB">
      <w:pPr>
        <w:pStyle w:val="Titlesub-sectionsCall"/>
        <w:numPr>
          <w:ilvl w:val="0"/>
          <w:numId w:val="0"/>
        </w:numPr>
        <w:rPr>
          <w:rFonts w:ascii="Arial" w:hAnsi="Arial" w:cs="Arial"/>
          <w:b w:val="0"/>
          <w:bCs/>
          <w:color w:val="auto"/>
          <w:sz w:val="22"/>
          <w:szCs w:val="22"/>
          <w:lang w:val="en-IE"/>
        </w:rPr>
      </w:pPr>
      <w:bookmarkStart w:id="19" w:name="_Toc58944624"/>
      <w:r w:rsidRPr="00037BDF">
        <w:rPr>
          <w:rFonts w:ascii="Arial" w:hAnsi="Arial" w:cs="Arial"/>
          <w:b w:val="0"/>
          <w:bCs/>
          <w:color w:val="auto"/>
          <w:sz w:val="22"/>
          <w:szCs w:val="22"/>
          <w:lang w:val="en-IE"/>
        </w:rPr>
        <w:t>7.</w:t>
      </w:r>
      <w:r w:rsidR="000A41FA" w:rsidRPr="00037BDF">
        <w:rPr>
          <w:rFonts w:ascii="Arial" w:hAnsi="Arial" w:cs="Arial"/>
          <w:b w:val="0"/>
          <w:bCs/>
          <w:color w:val="auto"/>
          <w:sz w:val="22"/>
          <w:szCs w:val="22"/>
          <w:lang w:val="en-IE"/>
        </w:rPr>
        <w:t xml:space="preserve">3. </w:t>
      </w:r>
      <w:r w:rsidRPr="00037BDF">
        <w:rPr>
          <w:rFonts w:ascii="Arial" w:hAnsi="Arial" w:cs="Arial"/>
          <w:b w:val="0"/>
          <w:bCs/>
          <w:color w:val="auto"/>
          <w:sz w:val="22"/>
          <w:szCs w:val="22"/>
          <w:lang w:val="en-IE"/>
        </w:rPr>
        <w:t>Official start and end</w:t>
      </w:r>
      <w:bookmarkEnd w:id="19"/>
      <w:r w:rsidR="00C44874">
        <w:rPr>
          <w:rFonts w:ascii="Arial" w:hAnsi="Arial" w:cs="Arial"/>
          <w:b w:val="0"/>
          <w:bCs/>
          <w:color w:val="auto"/>
          <w:sz w:val="22"/>
          <w:szCs w:val="22"/>
          <w:lang w:val="en-IE"/>
        </w:rPr>
        <w:t xml:space="preserve">: </w:t>
      </w:r>
      <w:bookmarkStart w:id="20" w:name="_Toc58937720"/>
      <w:bookmarkStart w:id="21" w:name="_Toc58944625"/>
      <w:r w:rsidRPr="00037BDF">
        <w:rPr>
          <w:rFonts w:ascii="Arial" w:hAnsi="Arial" w:cs="Arial"/>
          <w:b w:val="0"/>
          <w:bCs/>
          <w:color w:val="auto"/>
          <w:sz w:val="22"/>
          <w:szCs w:val="22"/>
          <w:lang w:val="en-IE"/>
        </w:rPr>
        <w:t xml:space="preserve">The National Practice Transfer </w:t>
      </w:r>
      <w:r w:rsidR="00C44874">
        <w:rPr>
          <w:rFonts w:ascii="Arial" w:hAnsi="Arial" w:cs="Arial"/>
          <w:b w:val="0"/>
          <w:bCs/>
          <w:color w:val="auto"/>
          <w:sz w:val="22"/>
          <w:szCs w:val="22"/>
          <w:lang w:val="en-IE"/>
        </w:rPr>
        <w:t xml:space="preserve">will </w:t>
      </w:r>
      <w:r w:rsidRPr="00037BDF">
        <w:rPr>
          <w:rFonts w:ascii="Arial" w:hAnsi="Arial" w:cs="Arial"/>
          <w:b w:val="0"/>
          <w:bCs/>
          <w:color w:val="auto"/>
          <w:sz w:val="22"/>
          <w:szCs w:val="22"/>
          <w:lang w:val="en-IE"/>
        </w:rPr>
        <w:t xml:space="preserve">start </w:t>
      </w:r>
      <w:r w:rsidR="00C44874">
        <w:rPr>
          <w:rFonts w:ascii="Arial" w:hAnsi="Arial" w:cs="Arial"/>
          <w:b w:val="0"/>
          <w:bCs/>
          <w:color w:val="auto"/>
          <w:sz w:val="22"/>
          <w:szCs w:val="22"/>
          <w:lang w:val="en-IE"/>
        </w:rPr>
        <w:t xml:space="preserve">on </w:t>
      </w:r>
      <w:r w:rsidRPr="00037BDF">
        <w:rPr>
          <w:rFonts w:ascii="Arial" w:hAnsi="Arial" w:cs="Arial"/>
          <w:b w:val="0"/>
          <w:bCs/>
          <w:color w:val="auto"/>
          <w:sz w:val="22"/>
          <w:szCs w:val="22"/>
          <w:lang w:val="en-IE"/>
        </w:rPr>
        <w:t>1</w:t>
      </w:r>
      <w:r w:rsidRPr="00D43635">
        <w:rPr>
          <w:rFonts w:ascii="Arial" w:hAnsi="Arial" w:cs="Arial"/>
          <w:b w:val="0"/>
          <w:bCs/>
          <w:color w:val="auto"/>
          <w:sz w:val="22"/>
          <w:szCs w:val="22"/>
          <w:vertAlign w:val="superscript"/>
          <w:lang w:val="en-IE"/>
        </w:rPr>
        <w:t>st</w:t>
      </w:r>
      <w:r w:rsidR="00C44874">
        <w:rPr>
          <w:rFonts w:ascii="Arial" w:hAnsi="Arial" w:cs="Arial"/>
          <w:b w:val="0"/>
          <w:bCs/>
          <w:color w:val="auto"/>
          <w:sz w:val="22"/>
          <w:szCs w:val="22"/>
          <w:lang w:val="en-IE"/>
        </w:rPr>
        <w:t xml:space="preserve"> </w:t>
      </w:r>
      <w:r w:rsidRPr="00037BDF">
        <w:rPr>
          <w:rFonts w:ascii="Arial" w:hAnsi="Arial" w:cs="Arial"/>
          <w:b w:val="0"/>
          <w:bCs/>
          <w:color w:val="auto"/>
          <w:sz w:val="22"/>
          <w:szCs w:val="22"/>
          <w:lang w:val="en-IE"/>
        </w:rPr>
        <w:t xml:space="preserve">June 2021 and finish by December 2022. </w:t>
      </w:r>
      <w:bookmarkEnd w:id="20"/>
      <w:bookmarkEnd w:id="21"/>
    </w:p>
    <w:p w14:paraId="42AA4EDD" w14:textId="32A1F46A" w:rsidR="007F4C0F" w:rsidRDefault="007F4C0F" w:rsidP="006D2DEB">
      <w:pPr>
        <w:pStyle w:val="Titlesub-sectionsCall"/>
        <w:numPr>
          <w:ilvl w:val="0"/>
          <w:numId w:val="0"/>
        </w:numPr>
        <w:rPr>
          <w:rFonts w:ascii="Arial" w:hAnsi="Arial" w:cs="Arial"/>
          <w:b w:val="0"/>
          <w:bCs/>
          <w:color w:val="auto"/>
          <w:sz w:val="22"/>
          <w:szCs w:val="22"/>
          <w:lang w:val="en-IE"/>
        </w:rPr>
      </w:pPr>
    </w:p>
    <w:p w14:paraId="0A2A4347" w14:textId="77777777" w:rsidR="0008256E" w:rsidRPr="00037BDF" w:rsidRDefault="0008256E" w:rsidP="006D2DEB">
      <w:pPr>
        <w:pStyle w:val="Titlesub-sectionsCall"/>
        <w:numPr>
          <w:ilvl w:val="0"/>
          <w:numId w:val="0"/>
        </w:numPr>
        <w:rPr>
          <w:rFonts w:ascii="Arial" w:hAnsi="Arial" w:cs="Arial"/>
          <w:b w:val="0"/>
          <w:bCs/>
          <w:color w:val="auto"/>
          <w:sz w:val="22"/>
          <w:szCs w:val="22"/>
          <w:lang w:val="en-IE"/>
        </w:rPr>
      </w:pPr>
    </w:p>
    <w:p w14:paraId="254DAEB8" w14:textId="77777777" w:rsidR="000202A7" w:rsidRPr="00037BDF" w:rsidRDefault="000202A7" w:rsidP="00E377C5">
      <w:pPr>
        <w:pStyle w:val="TitlemainsectionsCall"/>
        <w:outlineLvl w:val="0"/>
        <w:rPr>
          <w:rFonts w:ascii="Arial" w:hAnsi="Arial" w:cs="Arial"/>
          <w:color w:val="4F81BD" w:themeColor="accent1"/>
          <w:lang w:val="en-IE"/>
        </w:rPr>
      </w:pPr>
      <w:bookmarkStart w:id="22" w:name="_Toc58944627"/>
      <w:bookmarkStart w:id="23" w:name="_Toc68647045"/>
      <w:r w:rsidRPr="00037BDF">
        <w:rPr>
          <w:rFonts w:ascii="Arial" w:hAnsi="Arial" w:cs="Arial"/>
          <w:color w:val="4F81BD" w:themeColor="accent1"/>
          <w:lang w:val="en-IE"/>
        </w:rPr>
        <w:t xml:space="preserve">SECTION </w:t>
      </w:r>
      <w:r w:rsidR="00392CF8" w:rsidRPr="00037BDF">
        <w:rPr>
          <w:rFonts w:ascii="Arial" w:hAnsi="Arial" w:cs="Arial"/>
          <w:color w:val="4F81BD" w:themeColor="accent1"/>
          <w:lang w:val="en-IE"/>
        </w:rPr>
        <w:t>8</w:t>
      </w:r>
      <w:r w:rsidRPr="00037BDF">
        <w:rPr>
          <w:rFonts w:ascii="Arial" w:hAnsi="Arial" w:cs="Arial"/>
          <w:color w:val="4F81BD" w:themeColor="accent1"/>
          <w:lang w:val="en-IE"/>
        </w:rPr>
        <w:t xml:space="preserve"> </w:t>
      </w:r>
      <w:r w:rsidR="00015846" w:rsidRPr="00037BDF">
        <w:rPr>
          <w:rFonts w:ascii="Arial" w:hAnsi="Arial" w:cs="Arial"/>
          <w:color w:val="4F81BD" w:themeColor="accent1"/>
          <w:lang w:val="en-IE"/>
        </w:rPr>
        <w:t>–</w:t>
      </w:r>
      <w:r w:rsidRPr="00037BDF">
        <w:rPr>
          <w:rFonts w:ascii="Arial" w:hAnsi="Arial" w:cs="Arial"/>
          <w:color w:val="4F81BD" w:themeColor="accent1"/>
          <w:lang w:val="en-IE"/>
        </w:rPr>
        <w:t xml:space="preserve"> </w:t>
      </w:r>
      <w:r w:rsidR="00015846" w:rsidRPr="00037BDF">
        <w:rPr>
          <w:rFonts w:ascii="Arial" w:hAnsi="Arial" w:cs="Arial"/>
          <w:color w:val="4F81BD" w:themeColor="accent1"/>
          <w:lang w:val="en-IE"/>
        </w:rPr>
        <w:t>ASSSESSMENT CRITERIA</w:t>
      </w:r>
      <w:bookmarkEnd w:id="22"/>
      <w:bookmarkEnd w:id="23"/>
    </w:p>
    <w:p w14:paraId="7373053E" w14:textId="77777777" w:rsidR="00300D7F" w:rsidRPr="00037BDF" w:rsidRDefault="009476BD" w:rsidP="00AF40AB">
      <w:pPr>
        <w:pStyle w:val="GPP"/>
        <w:spacing w:before="120" w:after="0"/>
        <w:rPr>
          <w:rFonts w:cs="Arial"/>
          <w:lang w:val="en-IE"/>
        </w:rPr>
      </w:pPr>
      <w:r w:rsidRPr="00037BDF">
        <w:rPr>
          <w:rFonts w:cs="Arial"/>
          <w:lang w:val="en-IE"/>
        </w:rPr>
        <w:t>All submitted proposals will be assessed on the following criteria. Each criterion will be assessed with points. The maximum number of points a criterion can receive is presented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2"/>
      </w:tblGrid>
      <w:tr w:rsidR="00071F67" w:rsidRPr="00037BDF" w14:paraId="74D67F69" w14:textId="77777777" w:rsidTr="3FD7B337">
        <w:tc>
          <w:tcPr>
            <w:tcW w:w="9322" w:type="dxa"/>
            <w:tcBorders>
              <w:top w:val="single" w:sz="4" w:space="0" w:color="auto"/>
              <w:left w:val="single" w:sz="4" w:space="0" w:color="auto"/>
              <w:bottom w:val="single" w:sz="4" w:space="0" w:color="auto"/>
              <w:right w:val="single" w:sz="4" w:space="0" w:color="auto"/>
            </w:tcBorders>
            <w:shd w:val="clear" w:color="auto" w:fill="auto"/>
            <w:hideMark/>
          </w:tcPr>
          <w:p w14:paraId="385D0D5E" w14:textId="31746DB9" w:rsidR="00071F67" w:rsidRPr="00037BDF" w:rsidRDefault="00071F67" w:rsidP="00A04F4F">
            <w:pPr>
              <w:spacing w:before="60"/>
              <w:rPr>
                <w:rFonts w:ascii="Arial" w:eastAsia="MS MinNew Roman" w:hAnsi="Arial" w:cs="Arial"/>
                <w:b/>
                <w:bCs/>
                <w:lang w:val="en-IE" w:eastAsia="en-GB"/>
              </w:rPr>
            </w:pPr>
            <w:r w:rsidRPr="00037BDF">
              <w:rPr>
                <w:rFonts w:ascii="Arial" w:eastAsia="MS MinNew Roman" w:hAnsi="Arial" w:cs="Arial"/>
                <w:b/>
                <w:bCs/>
                <w:color w:val="FF0000"/>
                <w:sz w:val="22"/>
                <w:szCs w:val="22"/>
                <w:lang w:val="en-IE" w:eastAsia="en-GB"/>
              </w:rPr>
              <w:t>Criterion A</w:t>
            </w:r>
            <w:r w:rsidR="004326DC" w:rsidRPr="00037BDF">
              <w:rPr>
                <w:rFonts w:ascii="Arial" w:eastAsia="MS MinNew Roman" w:hAnsi="Arial" w:cs="Arial"/>
                <w:b/>
                <w:bCs/>
                <w:sz w:val="22"/>
                <w:szCs w:val="22"/>
                <w:lang w:val="en-IE" w:eastAsia="en-GB"/>
              </w:rPr>
              <w:t xml:space="preserve"> </w:t>
            </w:r>
            <w:r w:rsidR="00D3619D" w:rsidRPr="00037BDF">
              <w:rPr>
                <w:rFonts w:ascii="Arial" w:eastAsia="MS MinNew Roman" w:hAnsi="Arial" w:cs="Arial"/>
                <w:b/>
                <w:bCs/>
                <w:sz w:val="22"/>
                <w:szCs w:val="22"/>
                <w:lang w:val="en-IE" w:eastAsia="en-GB"/>
              </w:rPr>
              <w:t>–</w:t>
            </w:r>
            <w:r w:rsidRPr="00037BDF">
              <w:rPr>
                <w:rFonts w:ascii="Arial" w:eastAsia="MS MinNew Roman" w:hAnsi="Arial" w:cs="Arial"/>
                <w:b/>
                <w:bCs/>
                <w:sz w:val="22"/>
                <w:szCs w:val="22"/>
                <w:lang w:val="en-IE" w:eastAsia="en-GB"/>
              </w:rPr>
              <w:t xml:space="preserve"> </w:t>
            </w:r>
            <w:r w:rsidR="00091067" w:rsidRPr="00037BDF">
              <w:rPr>
                <w:rFonts w:ascii="Arial" w:eastAsia="MS MinNew Roman" w:hAnsi="Arial" w:cs="Arial"/>
                <w:b/>
                <w:bCs/>
                <w:sz w:val="22"/>
                <w:szCs w:val="22"/>
                <w:lang w:val="en-IE" w:eastAsia="en-GB"/>
              </w:rPr>
              <w:t>Local coordinator</w:t>
            </w:r>
            <w:r w:rsidR="00D3619D" w:rsidRPr="00037BDF">
              <w:rPr>
                <w:rFonts w:ascii="Arial" w:eastAsia="MS MinNew Roman" w:hAnsi="Arial" w:cs="Arial"/>
                <w:b/>
                <w:bCs/>
                <w:sz w:val="22"/>
                <w:szCs w:val="22"/>
                <w:lang w:val="en-IE" w:eastAsia="en-GB"/>
              </w:rPr>
              <w:t xml:space="preserve"> and </w:t>
            </w:r>
            <w:r w:rsidR="000A41FA" w:rsidRPr="00037BDF">
              <w:rPr>
                <w:rFonts w:ascii="Arial" w:eastAsia="MS MinNew Roman" w:hAnsi="Arial" w:cs="Arial"/>
                <w:b/>
                <w:bCs/>
                <w:sz w:val="22"/>
                <w:szCs w:val="22"/>
                <w:lang w:val="en-IE" w:eastAsia="en-GB"/>
              </w:rPr>
              <w:t xml:space="preserve">people involved </w:t>
            </w:r>
            <w:r w:rsidR="003C673A">
              <w:rPr>
                <w:rFonts w:ascii="Arial" w:eastAsia="MS MinNew Roman" w:hAnsi="Arial" w:cs="Arial"/>
                <w:b/>
                <w:bCs/>
                <w:sz w:val="22"/>
                <w:szCs w:val="22"/>
                <w:lang w:val="en-IE" w:eastAsia="en-GB"/>
              </w:rPr>
              <w:t xml:space="preserve">- </w:t>
            </w:r>
            <w:r w:rsidR="00C44874">
              <w:rPr>
                <w:rFonts w:ascii="Arial" w:eastAsia="MS MinNew Roman" w:hAnsi="Arial" w:cs="Arial"/>
                <w:b/>
                <w:bCs/>
                <w:sz w:val="22"/>
                <w:szCs w:val="22"/>
                <w:highlight w:val="yellow"/>
                <w:lang w:val="en-IE" w:eastAsia="en-GB"/>
              </w:rPr>
              <w:t>30</w:t>
            </w:r>
            <w:r w:rsidR="00C44874" w:rsidRPr="00037BDF">
              <w:rPr>
                <w:rFonts w:ascii="Arial" w:eastAsia="MS MinNew Roman" w:hAnsi="Arial" w:cs="Arial"/>
                <w:b/>
                <w:bCs/>
                <w:sz w:val="22"/>
                <w:szCs w:val="22"/>
                <w:highlight w:val="yellow"/>
                <w:lang w:val="en-IE" w:eastAsia="en-GB"/>
              </w:rPr>
              <w:t xml:space="preserve"> </w:t>
            </w:r>
            <w:r w:rsidR="009476BD" w:rsidRPr="00037BDF">
              <w:rPr>
                <w:rFonts w:ascii="Arial" w:eastAsia="MS MinNew Roman" w:hAnsi="Arial" w:cs="Arial"/>
                <w:b/>
                <w:bCs/>
                <w:sz w:val="22"/>
                <w:szCs w:val="22"/>
                <w:highlight w:val="yellow"/>
                <w:lang w:val="en-IE" w:eastAsia="en-GB"/>
              </w:rPr>
              <w:t>points</w:t>
            </w:r>
          </w:p>
        </w:tc>
      </w:tr>
      <w:tr w:rsidR="00071F67" w:rsidRPr="00037BDF" w14:paraId="0C8D08E8" w14:textId="77777777" w:rsidTr="3FD7B337">
        <w:tc>
          <w:tcPr>
            <w:tcW w:w="9322" w:type="dxa"/>
            <w:tcBorders>
              <w:top w:val="single" w:sz="4" w:space="0" w:color="auto"/>
              <w:left w:val="single" w:sz="4" w:space="0" w:color="auto"/>
              <w:bottom w:val="single" w:sz="4" w:space="0" w:color="auto"/>
              <w:right w:val="single" w:sz="4" w:space="0" w:color="auto"/>
            </w:tcBorders>
            <w:hideMark/>
          </w:tcPr>
          <w:p w14:paraId="629E13C3" w14:textId="7C9C05F1" w:rsidR="00071F67" w:rsidRDefault="00071F67" w:rsidP="00576E3E">
            <w:pPr>
              <w:spacing w:before="60"/>
              <w:contextualSpacing/>
              <w:rPr>
                <w:rFonts w:ascii="Arial" w:eastAsia="MS MinNew Roman" w:hAnsi="Arial" w:cs="Arial"/>
                <w:sz w:val="22"/>
                <w:szCs w:val="22"/>
                <w:lang w:val="en-IE"/>
              </w:rPr>
            </w:pPr>
            <w:r w:rsidRPr="00037BDF">
              <w:rPr>
                <w:rFonts w:ascii="Arial" w:eastAsia="MS MinNew Roman" w:hAnsi="Arial" w:cs="Arial"/>
                <w:sz w:val="22"/>
                <w:szCs w:val="22"/>
                <w:lang w:val="en-IE"/>
              </w:rPr>
              <w:t>For this criterion</w:t>
            </w:r>
            <w:r w:rsidR="00F01217" w:rsidRPr="00037BDF">
              <w:rPr>
                <w:rFonts w:ascii="Arial" w:eastAsia="MS MinNew Roman" w:hAnsi="Arial" w:cs="Arial"/>
                <w:sz w:val="22"/>
                <w:szCs w:val="22"/>
                <w:lang w:val="en-IE"/>
              </w:rPr>
              <w:t>, the</w:t>
            </w:r>
            <w:r w:rsidRPr="00037BDF">
              <w:rPr>
                <w:rFonts w:ascii="Arial" w:eastAsia="MS MinNew Roman" w:hAnsi="Arial" w:cs="Arial"/>
                <w:sz w:val="22"/>
                <w:szCs w:val="22"/>
                <w:lang w:val="en-IE"/>
              </w:rPr>
              <w:t xml:space="preserve"> following dimensions</w:t>
            </w:r>
            <w:r w:rsidR="00F01217" w:rsidRPr="00037BDF">
              <w:rPr>
                <w:rFonts w:ascii="Arial" w:eastAsia="MS MinNew Roman" w:hAnsi="Arial" w:cs="Arial"/>
                <w:sz w:val="22"/>
                <w:szCs w:val="22"/>
                <w:lang w:val="en-IE"/>
              </w:rPr>
              <w:t xml:space="preserve"> will be considered</w:t>
            </w:r>
            <w:r w:rsidRPr="00037BDF">
              <w:rPr>
                <w:rFonts w:ascii="Arial" w:eastAsia="MS MinNew Roman" w:hAnsi="Arial" w:cs="Arial"/>
                <w:sz w:val="22"/>
                <w:szCs w:val="22"/>
                <w:lang w:val="en-IE"/>
              </w:rPr>
              <w:t>:</w:t>
            </w:r>
          </w:p>
          <w:p w14:paraId="089CE803" w14:textId="77777777" w:rsidR="00576E3E" w:rsidRPr="00037BDF" w:rsidRDefault="00576E3E" w:rsidP="00D43635">
            <w:pPr>
              <w:spacing w:before="60"/>
              <w:contextualSpacing/>
              <w:rPr>
                <w:rFonts w:ascii="Arial" w:hAnsi="Arial" w:cs="Arial"/>
                <w:lang w:val="en-IE"/>
              </w:rPr>
            </w:pPr>
          </w:p>
          <w:p w14:paraId="217DC1E6" w14:textId="33315555" w:rsidR="00071F67" w:rsidRPr="00F52F07" w:rsidRDefault="00536CA7" w:rsidP="00D43635">
            <w:pPr>
              <w:numPr>
                <w:ilvl w:val="1"/>
                <w:numId w:val="34"/>
              </w:numPr>
              <w:tabs>
                <w:tab w:val="num" w:pos="567"/>
              </w:tabs>
              <w:spacing w:before="60"/>
              <w:ind w:left="567" w:hanging="567"/>
              <w:contextualSpacing/>
              <w:rPr>
                <w:rFonts w:ascii="Arial" w:eastAsia="MS MinNew Roman" w:hAnsi="Arial" w:cs="Arial"/>
                <w:sz w:val="22"/>
                <w:szCs w:val="22"/>
                <w:lang w:val="en-IE"/>
              </w:rPr>
            </w:pPr>
            <w:r w:rsidRPr="00F52F07">
              <w:rPr>
                <w:rFonts w:ascii="Arial" w:eastAsia="MS MinNew Roman" w:hAnsi="Arial" w:cs="Arial"/>
                <w:sz w:val="22"/>
                <w:szCs w:val="22"/>
                <w:lang w:val="en-IE"/>
              </w:rPr>
              <w:t xml:space="preserve">Relevance of people </w:t>
            </w:r>
            <w:r w:rsidR="00F01217" w:rsidRPr="00F52F07">
              <w:rPr>
                <w:rFonts w:ascii="Arial" w:eastAsia="MS MinNew Roman" w:hAnsi="Arial" w:cs="Arial"/>
                <w:sz w:val="22"/>
                <w:szCs w:val="22"/>
                <w:lang w:val="en-IE"/>
              </w:rPr>
              <w:t xml:space="preserve">from the </w:t>
            </w:r>
            <w:r w:rsidR="004239FA" w:rsidRPr="00F52F07">
              <w:rPr>
                <w:rFonts w:ascii="Arial" w:eastAsia="MS MinNew Roman" w:hAnsi="Arial" w:cs="Arial"/>
                <w:sz w:val="22"/>
                <w:szCs w:val="22"/>
                <w:lang w:val="en-IE"/>
              </w:rPr>
              <w:t>city administration</w:t>
            </w:r>
            <w:r w:rsidR="00F01217" w:rsidRPr="00F52F07">
              <w:rPr>
                <w:rFonts w:ascii="Arial" w:eastAsia="MS MinNew Roman" w:hAnsi="Arial" w:cs="Arial"/>
                <w:sz w:val="22"/>
                <w:szCs w:val="22"/>
                <w:lang w:val="en-IE"/>
              </w:rPr>
              <w:t xml:space="preserve"> involved in this initiative</w:t>
            </w:r>
          </w:p>
          <w:p w14:paraId="372B77FB" w14:textId="77777777" w:rsidR="00F01217" w:rsidRPr="00F52F07" w:rsidRDefault="00F01217" w:rsidP="00D43635">
            <w:pPr>
              <w:numPr>
                <w:ilvl w:val="1"/>
                <w:numId w:val="34"/>
              </w:numPr>
              <w:tabs>
                <w:tab w:val="num" w:pos="567"/>
              </w:tabs>
              <w:spacing w:before="60"/>
              <w:ind w:left="567" w:hanging="567"/>
              <w:contextualSpacing/>
              <w:rPr>
                <w:rFonts w:ascii="Arial" w:eastAsia="MS MinNew Roman" w:hAnsi="Arial" w:cs="Arial"/>
                <w:sz w:val="22"/>
                <w:szCs w:val="22"/>
                <w:lang w:val="en-IE"/>
              </w:rPr>
            </w:pPr>
            <w:r w:rsidRPr="00F52F07">
              <w:rPr>
                <w:rFonts w:ascii="Arial" w:eastAsia="MS MinNew Roman" w:hAnsi="Arial" w:cs="Arial"/>
                <w:sz w:val="22"/>
                <w:szCs w:val="22"/>
                <w:lang w:val="en-IE"/>
              </w:rPr>
              <w:t>Time to be spent in this initiative</w:t>
            </w:r>
          </w:p>
          <w:p w14:paraId="11BAE281" w14:textId="7CBA1030" w:rsidR="00071F67" w:rsidRPr="00F52F07" w:rsidRDefault="00F01217" w:rsidP="00D43635">
            <w:pPr>
              <w:numPr>
                <w:ilvl w:val="1"/>
                <w:numId w:val="34"/>
              </w:numPr>
              <w:tabs>
                <w:tab w:val="num" w:pos="567"/>
              </w:tabs>
              <w:spacing w:before="60"/>
              <w:ind w:left="567" w:hanging="567"/>
              <w:contextualSpacing/>
              <w:rPr>
                <w:rFonts w:ascii="Arial" w:eastAsia="MS MinNew Roman" w:hAnsi="Arial" w:cs="Arial"/>
                <w:sz w:val="22"/>
                <w:szCs w:val="22"/>
                <w:lang w:val="en-IE"/>
              </w:rPr>
            </w:pPr>
            <w:r w:rsidRPr="00F52F07">
              <w:rPr>
                <w:rFonts w:ascii="Arial" w:eastAsia="MS MinNew Roman" w:hAnsi="Arial" w:cs="Arial"/>
                <w:sz w:val="22"/>
                <w:szCs w:val="22"/>
                <w:lang w:val="en-IE"/>
              </w:rPr>
              <w:lastRenderedPageBreak/>
              <w:t xml:space="preserve">Coordinator’s experience in </w:t>
            </w:r>
            <w:r w:rsidR="004239FA" w:rsidRPr="00F52F07">
              <w:rPr>
                <w:rFonts w:ascii="Arial" w:eastAsia="MS MinNew Roman" w:hAnsi="Arial" w:cs="Arial"/>
                <w:sz w:val="22"/>
                <w:szCs w:val="22"/>
                <w:lang w:val="en-IE"/>
              </w:rPr>
              <w:t>engag</w:t>
            </w:r>
            <w:r w:rsidR="006E2C48" w:rsidRPr="00F52F07">
              <w:rPr>
                <w:rFonts w:ascii="Arial" w:eastAsia="MS MinNew Roman" w:hAnsi="Arial" w:cs="Arial"/>
                <w:sz w:val="22"/>
                <w:szCs w:val="22"/>
                <w:lang w:val="en-IE"/>
              </w:rPr>
              <w:t xml:space="preserve">ing with different stakeholders, </w:t>
            </w:r>
            <w:r w:rsidRPr="00F52F07">
              <w:rPr>
                <w:rFonts w:ascii="Arial" w:eastAsia="MS MinNew Roman" w:hAnsi="Arial" w:cs="Arial"/>
                <w:sz w:val="22"/>
                <w:szCs w:val="22"/>
                <w:lang w:val="en-IE"/>
              </w:rPr>
              <w:t>organising events</w:t>
            </w:r>
            <w:r w:rsidR="00536CA7" w:rsidRPr="00F52F07">
              <w:rPr>
                <w:rFonts w:ascii="Arial" w:eastAsia="MS MinNew Roman" w:hAnsi="Arial" w:cs="Arial"/>
                <w:sz w:val="22"/>
                <w:szCs w:val="22"/>
                <w:lang w:val="en-IE"/>
              </w:rPr>
              <w:t xml:space="preserve">, </w:t>
            </w:r>
            <w:r w:rsidRPr="00F52F07">
              <w:rPr>
                <w:rFonts w:ascii="Arial" w:eastAsia="MS MinNew Roman" w:hAnsi="Arial" w:cs="Arial"/>
                <w:sz w:val="22"/>
                <w:szCs w:val="22"/>
                <w:lang w:val="en-IE"/>
              </w:rPr>
              <w:t>facilitating discussions</w:t>
            </w:r>
            <w:r w:rsidR="00536CA7" w:rsidRPr="00F52F07">
              <w:rPr>
                <w:rFonts w:ascii="Arial" w:eastAsia="MS MinNew Roman" w:hAnsi="Arial" w:cs="Arial"/>
                <w:sz w:val="22"/>
                <w:szCs w:val="22"/>
                <w:lang w:val="en-IE"/>
              </w:rPr>
              <w:t>, project management</w:t>
            </w:r>
          </w:p>
          <w:p w14:paraId="090C0E3C" w14:textId="78F24F9B" w:rsidR="000174B2" w:rsidRPr="00F52F07" w:rsidRDefault="000174B2" w:rsidP="00D43635">
            <w:pPr>
              <w:numPr>
                <w:ilvl w:val="1"/>
                <w:numId w:val="34"/>
              </w:numPr>
              <w:tabs>
                <w:tab w:val="num" w:pos="567"/>
              </w:tabs>
              <w:spacing w:before="60"/>
              <w:ind w:left="567" w:hanging="567"/>
              <w:contextualSpacing/>
              <w:rPr>
                <w:rFonts w:ascii="Arial" w:eastAsia="MS MinNew Roman" w:hAnsi="Arial" w:cs="Arial"/>
                <w:sz w:val="22"/>
                <w:szCs w:val="22"/>
                <w:lang w:val="en-IE"/>
              </w:rPr>
            </w:pPr>
            <w:r w:rsidRPr="00F52F07">
              <w:rPr>
                <w:rFonts w:ascii="Arial" w:eastAsia="MS MinNew Roman" w:hAnsi="Arial" w:cs="Arial"/>
                <w:sz w:val="22"/>
                <w:szCs w:val="22"/>
                <w:lang w:val="en-IE"/>
              </w:rPr>
              <w:t>Potential for local stakeholders to participate in co-creating local activities</w:t>
            </w:r>
          </w:p>
          <w:p w14:paraId="19ACAC0D" w14:textId="77777777" w:rsidR="00071F67" w:rsidRPr="00037BDF" w:rsidRDefault="00071F67" w:rsidP="00D43635">
            <w:pPr>
              <w:tabs>
                <w:tab w:val="num" w:pos="720"/>
              </w:tabs>
              <w:spacing w:before="60"/>
              <w:ind w:left="567"/>
              <w:contextualSpacing/>
              <w:rPr>
                <w:rFonts w:ascii="Arial" w:eastAsia="MS MinNew Roman" w:hAnsi="Arial" w:cs="Arial"/>
                <w:color w:val="404040"/>
                <w:lang w:val="en-IE"/>
              </w:rPr>
            </w:pPr>
          </w:p>
          <w:p w14:paraId="1FE2DD96" w14:textId="77777777" w:rsidR="00B822FD" w:rsidRPr="00037BDF" w:rsidRDefault="00B822FD" w:rsidP="00D43635">
            <w:pPr>
              <w:tabs>
                <w:tab w:val="num" w:pos="720"/>
              </w:tabs>
              <w:spacing w:before="60"/>
              <w:ind w:left="567"/>
              <w:contextualSpacing/>
              <w:rPr>
                <w:rFonts w:ascii="Arial" w:eastAsia="MS MinNew Roman" w:hAnsi="Arial" w:cs="Arial"/>
                <w:color w:val="404040"/>
                <w:lang w:val="en-IE"/>
              </w:rPr>
            </w:pPr>
          </w:p>
        </w:tc>
      </w:tr>
      <w:tr w:rsidR="00071F67" w:rsidRPr="00037BDF" w14:paraId="3253914D" w14:textId="77777777" w:rsidTr="3FD7B337">
        <w:tc>
          <w:tcPr>
            <w:tcW w:w="9322" w:type="dxa"/>
            <w:tcBorders>
              <w:top w:val="single" w:sz="4" w:space="0" w:color="auto"/>
              <w:left w:val="single" w:sz="4" w:space="0" w:color="auto"/>
              <w:bottom w:val="single" w:sz="4" w:space="0" w:color="auto"/>
              <w:right w:val="single" w:sz="4" w:space="0" w:color="auto"/>
            </w:tcBorders>
            <w:shd w:val="clear" w:color="auto" w:fill="auto"/>
            <w:hideMark/>
          </w:tcPr>
          <w:p w14:paraId="49A57A38" w14:textId="44020491" w:rsidR="00071F67" w:rsidRPr="00037BDF" w:rsidRDefault="3FD7B337" w:rsidP="00D43635">
            <w:pPr>
              <w:spacing w:before="60"/>
              <w:contextualSpacing/>
              <w:rPr>
                <w:rFonts w:ascii="Arial" w:eastAsia="MS MinNew Roman" w:hAnsi="Arial" w:cs="Arial"/>
                <w:lang w:val="en-IE"/>
              </w:rPr>
            </w:pPr>
            <w:r w:rsidRPr="00037BDF">
              <w:rPr>
                <w:rFonts w:ascii="Arial" w:eastAsia="MS MinNew Roman" w:hAnsi="Arial" w:cs="Arial"/>
                <w:b/>
                <w:bCs/>
                <w:color w:val="FF0000"/>
                <w:sz w:val="22"/>
                <w:szCs w:val="22"/>
                <w:lang w:val="en-IE" w:eastAsia="en-GB"/>
              </w:rPr>
              <w:lastRenderedPageBreak/>
              <w:t>Criterion B</w:t>
            </w:r>
            <w:r w:rsidRPr="00037BDF">
              <w:rPr>
                <w:rFonts w:ascii="Arial" w:eastAsia="MS MinNew Roman" w:hAnsi="Arial" w:cs="Arial"/>
                <w:b/>
                <w:bCs/>
                <w:sz w:val="22"/>
                <w:szCs w:val="22"/>
                <w:lang w:val="en-IE" w:eastAsia="en-GB"/>
              </w:rPr>
              <w:t xml:space="preserve"> – </w:t>
            </w:r>
            <w:r w:rsidR="00B822FD" w:rsidRPr="00037BDF">
              <w:rPr>
                <w:rFonts w:ascii="Arial" w:eastAsia="MS MinNew Roman" w:hAnsi="Arial" w:cs="Arial"/>
                <w:b/>
                <w:bCs/>
                <w:sz w:val="22"/>
                <w:szCs w:val="22"/>
                <w:lang w:val="en-IE" w:eastAsia="en-GB"/>
              </w:rPr>
              <w:t xml:space="preserve">Political </w:t>
            </w:r>
            <w:r w:rsidR="00740215">
              <w:rPr>
                <w:rFonts w:ascii="Arial" w:eastAsia="MS MinNew Roman" w:hAnsi="Arial" w:cs="Arial"/>
                <w:b/>
                <w:bCs/>
                <w:sz w:val="22"/>
                <w:szCs w:val="22"/>
                <w:lang w:val="en-IE" w:eastAsia="en-GB"/>
              </w:rPr>
              <w:t xml:space="preserve">and administrative </w:t>
            </w:r>
            <w:r w:rsidR="00B822FD" w:rsidRPr="00037BDF">
              <w:rPr>
                <w:rFonts w:ascii="Arial" w:eastAsia="MS MinNew Roman" w:hAnsi="Arial" w:cs="Arial"/>
                <w:b/>
                <w:bCs/>
                <w:sz w:val="22"/>
                <w:szCs w:val="22"/>
                <w:lang w:val="en-IE" w:eastAsia="en-GB"/>
              </w:rPr>
              <w:t>support</w:t>
            </w:r>
            <w:r w:rsidRPr="00037BDF">
              <w:rPr>
                <w:rFonts w:ascii="Arial" w:eastAsia="MS MinNew Roman" w:hAnsi="Arial" w:cs="Arial"/>
                <w:b/>
                <w:bCs/>
                <w:sz w:val="22"/>
                <w:szCs w:val="22"/>
                <w:lang w:val="en-IE" w:eastAsia="en-GB"/>
              </w:rPr>
              <w:t xml:space="preserve"> - </w:t>
            </w:r>
            <w:r w:rsidR="00DE3043">
              <w:rPr>
                <w:rFonts w:ascii="Arial" w:eastAsia="MS MinNew Roman" w:hAnsi="Arial" w:cs="Arial"/>
                <w:b/>
                <w:bCs/>
                <w:sz w:val="22"/>
                <w:szCs w:val="22"/>
                <w:highlight w:val="yellow"/>
                <w:lang w:val="en-IE" w:eastAsia="en-GB"/>
              </w:rPr>
              <w:t>2</w:t>
            </w:r>
            <w:r w:rsidR="00C44874">
              <w:rPr>
                <w:rFonts w:ascii="Arial" w:eastAsia="MS MinNew Roman" w:hAnsi="Arial" w:cs="Arial"/>
                <w:b/>
                <w:bCs/>
                <w:sz w:val="22"/>
                <w:szCs w:val="22"/>
                <w:highlight w:val="yellow"/>
                <w:lang w:val="en-IE" w:eastAsia="en-GB"/>
              </w:rPr>
              <w:t>0</w:t>
            </w:r>
            <w:r w:rsidR="00C44874" w:rsidRPr="00037BDF">
              <w:rPr>
                <w:rFonts w:ascii="Arial" w:eastAsia="MS MinNew Roman" w:hAnsi="Arial" w:cs="Arial"/>
                <w:b/>
                <w:bCs/>
                <w:sz w:val="22"/>
                <w:szCs w:val="22"/>
                <w:highlight w:val="yellow"/>
                <w:lang w:val="en-IE" w:eastAsia="en-GB"/>
              </w:rPr>
              <w:t xml:space="preserve"> </w:t>
            </w:r>
            <w:r w:rsidRPr="00037BDF">
              <w:rPr>
                <w:rFonts w:ascii="Arial" w:eastAsia="MS MinNew Roman" w:hAnsi="Arial" w:cs="Arial"/>
                <w:b/>
                <w:bCs/>
                <w:sz w:val="22"/>
                <w:szCs w:val="22"/>
                <w:highlight w:val="yellow"/>
                <w:lang w:val="en-IE" w:eastAsia="en-GB"/>
              </w:rPr>
              <w:t>points</w:t>
            </w:r>
          </w:p>
        </w:tc>
      </w:tr>
      <w:tr w:rsidR="00B822FD" w:rsidRPr="00037BDF" w14:paraId="0C90D289" w14:textId="77777777" w:rsidTr="3FD7B337">
        <w:tc>
          <w:tcPr>
            <w:tcW w:w="9322" w:type="dxa"/>
            <w:tcBorders>
              <w:top w:val="single" w:sz="4" w:space="0" w:color="auto"/>
              <w:left w:val="single" w:sz="4" w:space="0" w:color="auto"/>
              <w:bottom w:val="single" w:sz="4" w:space="0" w:color="auto"/>
              <w:right w:val="single" w:sz="4" w:space="0" w:color="auto"/>
            </w:tcBorders>
            <w:shd w:val="clear" w:color="auto" w:fill="auto"/>
          </w:tcPr>
          <w:p w14:paraId="482D2184" w14:textId="64383571" w:rsidR="00B822FD" w:rsidRPr="00037BDF" w:rsidRDefault="00B822FD" w:rsidP="00D43635">
            <w:pPr>
              <w:spacing w:before="60"/>
              <w:contextualSpacing/>
              <w:rPr>
                <w:rFonts w:ascii="Arial" w:hAnsi="Arial" w:cs="Arial"/>
                <w:lang w:val="en-IE"/>
              </w:rPr>
            </w:pPr>
            <w:r w:rsidRPr="00037BDF">
              <w:rPr>
                <w:rFonts w:ascii="Arial" w:eastAsia="MS MinNew Roman" w:hAnsi="Arial" w:cs="Arial"/>
                <w:sz w:val="22"/>
                <w:szCs w:val="22"/>
                <w:lang w:val="en-IE"/>
              </w:rPr>
              <w:t>For this criterion, the following dimension will be considered:</w:t>
            </w:r>
            <w:r w:rsidRPr="00037BDF">
              <w:rPr>
                <w:rFonts w:ascii="Arial" w:eastAsia="MS MinNew Roman" w:hAnsi="Arial" w:cs="Arial"/>
                <w:sz w:val="22"/>
                <w:szCs w:val="22"/>
                <w:lang w:val="en-IE"/>
              </w:rPr>
              <w:br/>
            </w:r>
          </w:p>
          <w:p w14:paraId="420CF0CD" w14:textId="26440412" w:rsidR="009B22EC" w:rsidRPr="00037BDF" w:rsidRDefault="00B822FD" w:rsidP="00576E3E">
            <w:pPr>
              <w:pStyle w:val="ListParagraph"/>
              <w:numPr>
                <w:ilvl w:val="0"/>
                <w:numId w:val="49"/>
              </w:numPr>
              <w:tabs>
                <w:tab w:val="num" w:pos="720"/>
              </w:tabs>
              <w:spacing w:before="60"/>
              <w:rPr>
                <w:rFonts w:ascii="Arial" w:eastAsia="MS MinNew Roman" w:hAnsi="Arial" w:cs="Arial"/>
                <w:lang w:val="en-IE"/>
              </w:rPr>
            </w:pPr>
            <w:r w:rsidRPr="00037BDF">
              <w:rPr>
                <w:rFonts w:ascii="Arial" w:eastAsia="MS MinNew Roman" w:hAnsi="Arial" w:cs="Arial"/>
                <w:sz w:val="22"/>
                <w:szCs w:val="22"/>
                <w:lang w:val="en-IE"/>
              </w:rPr>
              <w:t>Mayor</w:t>
            </w:r>
            <w:r w:rsidR="00740215">
              <w:rPr>
                <w:rFonts w:ascii="Arial" w:eastAsia="MS MinNew Roman" w:hAnsi="Arial" w:cs="Arial"/>
                <w:sz w:val="22"/>
                <w:szCs w:val="22"/>
                <w:lang w:val="en-IE"/>
              </w:rPr>
              <w:t>/Cathaoirleach</w:t>
            </w:r>
            <w:r w:rsidRPr="00037BDF">
              <w:rPr>
                <w:rFonts w:ascii="Arial" w:eastAsia="MS MinNew Roman" w:hAnsi="Arial" w:cs="Arial"/>
                <w:sz w:val="22"/>
                <w:szCs w:val="22"/>
                <w:lang w:val="en-IE"/>
              </w:rPr>
              <w:t xml:space="preserve"> and/or elected officials will be </w:t>
            </w:r>
            <w:r w:rsidR="00695CE7" w:rsidRPr="00037BDF">
              <w:rPr>
                <w:rFonts w:ascii="Arial" w:eastAsia="MS MinNew Roman" w:hAnsi="Arial" w:cs="Arial"/>
                <w:sz w:val="22"/>
                <w:szCs w:val="22"/>
                <w:lang w:val="en-IE"/>
              </w:rPr>
              <w:t xml:space="preserve">sufficiently </w:t>
            </w:r>
            <w:r w:rsidR="00576E3E">
              <w:rPr>
                <w:rFonts w:ascii="Arial" w:eastAsia="MS MinNew Roman" w:hAnsi="Arial" w:cs="Arial"/>
                <w:sz w:val="22"/>
                <w:szCs w:val="22"/>
                <w:lang w:val="en-IE"/>
              </w:rPr>
              <w:t>supportive</w:t>
            </w:r>
            <w:r w:rsidR="00576E3E" w:rsidRPr="00037BDF">
              <w:rPr>
                <w:rFonts w:ascii="Arial" w:eastAsia="MS MinNew Roman" w:hAnsi="Arial" w:cs="Arial"/>
                <w:sz w:val="22"/>
                <w:szCs w:val="22"/>
                <w:lang w:val="en-IE"/>
              </w:rPr>
              <w:t xml:space="preserve"> </w:t>
            </w:r>
            <w:r w:rsidRPr="00037BDF">
              <w:rPr>
                <w:rFonts w:ascii="Arial" w:eastAsia="MS MinNew Roman" w:hAnsi="Arial" w:cs="Arial"/>
                <w:sz w:val="22"/>
                <w:szCs w:val="22"/>
                <w:lang w:val="en-IE"/>
              </w:rPr>
              <w:t>in this initiative and facilitate the transfer/adaptation process</w:t>
            </w:r>
          </w:p>
          <w:p w14:paraId="1562DBA4" w14:textId="39B371BC" w:rsidR="00B822FD" w:rsidRPr="00037BDF" w:rsidRDefault="009B22EC" w:rsidP="00576E3E">
            <w:pPr>
              <w:pStyle w:val="ListParagraph"/>
              <w:numPr>
                <w:ilvl w:val="0"/>
                <w:numId w:val="49"/>
              </w:numPr>
              <w:tabs>
                <w:tab w:val="num" w:pos="720"/>
              </w:tabs>
              <w:spacing w:before="60"/>
              <w:rPr>
                <w:rFonts w:ascii="Arial" w:eastAsia="MS MinNew Roman" w:hAnsi="Arial" w:cs="Arial"/>
                <w:lang w:val="en-IE"/>
              </w:rPr>
            </w:pPr>
            <w:r w:rsidRPr="00037BDF">
              <w:rPr>
                <w:rFonts w:ascii="Arial" w:eastAsia="MS MinNew Roman" w:hAnsi="Arial" w:cs="Arial"/>
                <w:sz w:val="22"/>
                <w:szCs w:val="22"/>
                <w:lang w:val="en-IE"/>
              </w:rPr>
              <w:t xml:space="preserve">Chief Executive </w:t>
            </w:r>
            <w:r w:rsidR="00576E3E">
              <w:rPr>
                <w:rFonts w:ascii="Arial" w:eastAsia="MS MinNew Roman" w:hAnsi="Arial" w:cs="Arial"/>
                <w:sz w:val="22"/>
                <w:szCs w:val="22"/>
                <w:lang w:val="en-IE"/>
              </w:rPr>
              <w:t>and/or relevant division heads will support the activities and implementation of the initiative</w:t>
            </w:r>
            <w:r w:rsidR="00B822FD" w:rsidRPr="00037BDF">
              <w:rPr>
                <w:rFonts w:ascii="Arial" w:eastAsia="MS MinNew Roman" w:hAnsi="Arial" w:cs="Arial"/>
                <w:sz w:val="22"/>
                <w:szCs w:val="22"/>
                <w:lang w:val="en-IE"/>
              </w:rPr>
              <w:br/>
            </w:r>
          </w:p>
        </w:tc>
      </w:tr>
      <w:tr w:rsidR="00B822FD" w:rsidRPr="00037BDF" w14:paraId="36C3A058" w14:textId="77777777" w:rsidTr="3FD7B337">
        <w:tc>
          <w:tcPr>
            <w:tcW w:w="9322" w:type="dxa"/>
            <w:tcBorders>
              <w:top w:val="single" w:sz="4" w:space="0" w:color="auto"/>
              <w:left w:val="single" w:sz="4" w:space="0" w:color="auto"/>
              <w:bottom w:val="single" w:sz="4" w:space="0" w:color="auto"/>
              <w:right w:val="single" w:sz="4" w:space="0" w:color="auto"/>
            </w:tcBorders>
            <w:shd w:val="clear" w:color="auto" w:fill="auto"/>
          </w:tcPr>
          <w:p w14:paraId="5D198301" w14:textId="341352FD" w:rsidR="00B822FD" w:rsidRPr="00037BDF" w:rsidRDefault="00B822FD" w:rsidP="00D43635">
            <w:pPr>
              <w:spacing w:before="60"/>
              <w:contextualSpacing/>
              <w:rPr>
                <w:rFonts w:ascii="Arial" w:eastAsia="MS MinNew Roman" w:hAnsi="Arial" w:cs="Arial"/>
                <w:b/>
                <w:bCs/>
                <w:color w:val="FF0000"/>
                <w:sz w:val="22"/>
                <w:szCs w:val="22"/>
                <w:lang w:val="en-IE" w:eastAsia="en-GB"/>
              </w:rPr>
            </w:pPr>
            <w:r w:rsidRPr="00037BDF">
              <w:rPr>
                <w:rFonts w:ascii="Arial" w:eastAsia="MS MinNew Roman" w:hAnsi="Arial" w:cs="Arial"/>
                <w:b/>
                <w:bCs/>
                <w:color w:val="FF0000"/>
                <w:sz w:val="22"/>
                <w:szCs w:val="22"/>
                <w:lang w:val="en-IE" w:eastAsia="en-GB"/>
              </w:rPr>
              <w:t>Criterion C</w:t>
            </w:r>
            <w:r w:rsidRPr="00037BDF">
              <w:rPr>
                <w:rFonts w:ascii="Arial" w:eastAsia="MS MinNew Roman" w:hAnsi="Arial" w:cs="Arial"/>
                <w:b/>
                <w:bCs/>
                <w:sz w:val="22"/>
                <w:szCs w:val="22"/>
                <w:lang w:val="en-IE" w:eastAsia="en-GB"/>
              </w:rPr>
              <w:t xml:space="preserve"> – Added value - </w:t>
            </w:r>
            <w:r w:rsidR="00C44874">
              <w:rPr>
                <w:rFonts w:ascii="Arial" w:eastAsia="MS MinNew Roman" w:hAnsi="Arial" w:cs="Arial"/>
                <w:b/>
                <w:bCs/>
                <w:sz w:val="22"/>
                <w:szCs w:val="22"/>
                <w:highlight w:val="yellow"/>
                <w:lang w:val="en-IE" w:eastAsia="en-GB"/>
              </w:rPr>
              <w:t>30</w:t>
            </w:r>
            <w:r w:rsidR="00C44874" w:rsidRPr="00037BDF">
              <w:rPr>
                <w:rFonts w:ascii="Arial" w:eastAsia="MS MinNew Roman" w:hAnsi="Arial" w:cs="Arial"/>
                <w:b/>
                <w:bCs/>
                <w:sz w:val="22"/>
                <w:szCs w:val="22"/>
                <w:highlight w:val="yellow"/>
                <w:lang w:val="en-IE" w:eastAsia="en-GB"/>
              </w:rPr>
              <w:t xml:space="preserve"> </w:t>
            </w:r>
            <w:r w:rsidRPr="00037BDF">
              <w:rPr>
                <w:rFonts w:ascii="Arial" w:eastAsia="MS MinNew Roman" w:hAnsi="Arial" w:cs="Arial"/>
                <w:b/>
                <w:bCs/>
                <w:sz w:val="22"/>
                <w:szCs w:val="22"/>
                <w:highlight w:val="yellow"/>
                <w:lang w:val="en-IE" w:eastAsia="en-GB"/>
              </w:rPr>
              <w:t>points</w:t>
            </w:r>
          </w:p>
        </w:tc>
      </w:tr>
      <w:tr w:rsidR="00071F67" w:rsidRPr="00037BDF" w14:paraId="4E196F1A" w14:textId="77777777" w:rsidTr="3FD7B337">
        <w:tc>
          <w:tcPr>
            <w:tcW w:w="9322" w:type="dxa"/>
            <w:tcBorders>
              <w:top w:val="single" w:sz="4" w:space="0" w:color="auto"/>
              <w:left w:val="single" w:sz="4" w:space="0" w:color="auto"/>
              <w:bottom w:val="single" w:sz="4" w:space="0" w:color="auto"/>
              <w:right w:val="single" w:sz="4" w:space="0" w:color="auto"/>
            </w:tcBorders>
            <w:hideMark/>
          </w:tcPr>
          <w:p w14:paraId="75170641" w14:textId="1DA57F39" w:rsidR="00F01217" w:rsidRDefault="00F01217" w:rsidP="00576E3E">
            <w:pPr>
              <w:spacing w:before="60"/>
              <w:contextualSpacing/>
              <w:rPr>
                <w:rFonts w:ascii="Arial" w:eastAsia="MS MinNew Roman" w:hAnsi="Arial" w:cs="Arial"/>
                <w:sz w:val="22"/>
                <w:szCs w:val="22"/>
                <w:lang w:val="en-IE"/>
              </w:rPr>
            </w:pPr>
            <w:r w:rsidRPr="00037BDF">
              <w:rPr>
                <w:rFonts w:ascii="Arial" w:eastAsia="MS MinNew Roman" w:hAnsi="Arial" w:cs="Arial"/>
                <w:sz w:val="22"/>
                <w:szCs w:val="22"/>
                <w:lang w:val="en-IE"/>
              </w:rPr>
              <w:t>For this criterion, the following dimensions will be considered:</w:t>
            </w:r>
          </w:p>
          <w:p w14:paraId="710E739D" w14:textId="77777777" w:rsidR="00576E3E" w:rsidRPr="00037BDF" w:rsidRDefault="00576E3E" w:rsidP="00D43635">
            <w:pPr>
              <w:spacing w:before="60"/>
              <w:contextualSpacing/>
              <w:rPr>
                <w:rFonts w:ascii="Arial" w:hAnsi="Arial" w:cs="Arial"/>
                <w:lang w:val="en-IE"/>
              </w:rPr>
            </w:pPr>
          </w:p>
          <w:p w14:paraId="38C786F4" w14:textId="1C76169B" w:rsidR="003B61B7" w:rsidRPr="00037BDF" w:rsidRDefault="006E2C48" w:rsidP="00D43635">
            <w:pPr>
              <w:numPr>
                <w:ilvl w:val="1"/>
                <w:numId w:val="35"/>
              </w:numPr>
              <w:tabs>
                <w:tab w:val="clear" w:pos="360"/>
                <w:tab w:val="num" w:pos="426"/>
              </w:tabs>
              <w:spacing w:before="60"/>
              <w:ind w:left="426" w:hanging="426"/>
              <w:contextualSpacing/>
              <w:rPr>
                <w:rFonts w:ascii="Arial" w:eastAsia="MS MinNew Roman" w:hAnsi="Arial" w:cs="Arial"/>
                <w:lang w:val="en-IE"/>
              </w:rPr>
            </w:pPr>
            <w:r w:rsidRPr="00037BDF">
              <w:rPr>
                <w:rFonts w:ascii="Arial" w:eastAsia="MS MinNew Roman" w:hAnsi="Arial" w:cs="Arial"/>
                <w:sz w:val="22"/>
                <w:szCs w:val="22"/>
                <w:lang w:val="en-IE"/>
              </w:rPr>
              <w:t xml:space="preserve">The local situation </w:t>
            </w:r>
            <w:r w:rsidR="003C673A">
              <w:rPr>
                <w:rFonts w:ascii="Arial" w:eastAsia="MS MinNew Roman" w:hAnsi="Arial" w:cs="Arial"/>
                <w:sz w:val="22"/>
                <w:szCs w:val="22"/>
                <w:lang w:val="en-IE"/>
              </w:rPr>
              <w:t>necessitates</w:t>
            </w:r>
            <w:r w:rsidR="003C673A" w:rsidRPr="00037BDF">
              <w:rPr>
                <w:rFonts w:ascii="Arial" w:eastAsia="MS MinNew Roman" w:hAnsi="Arial" w:cs="Arial"/>
                <w:sz w:val="22"/>
                <w:szCs w:val="22"/>
                <w:lang w:val="en-IE"/>
              </w:rPr>
              <w:t xml:space="preserve"> </w:t>
            </w:r>
            <w:r w:rsidR="007C13D1" w:rsidRPr="00037BDF">
              <w:rPr>
                <w:rFonts w:ascii="Arial" w:eastAsia="MS MinNew Roman" w:hAnsi="Arial" w:cs="Arial"/>
                <w:sz w:val="22"/>
                <w:szCs w:val="22"/>
                <w:lang w:val="en-IE"/>
              </w:rPr>
              <w:t>new or additional</w:t>
            </w:r>
            <w:r w:rsidRPr="00037BDF">
              <w:rPr>
                <w:rFonts w:ascii="Arial" w:eastAsia="MS MinNew Roman" w:hAnsi="Arial" w:cs="Arial"/>
                <w:sz w:val="22"/>
                <w:szCs w:val="22"/>
                <w:lang w:val="en-IE"/>
              </w:rPr>
              <w:t xml:space="preserve"> actions</w:t>
            </w:r>
            <w:r w:rsidR="007C13D1" w:rsidRPr="00037BDF">
              <w:rPr>
                <w:rFonts w:ascii="Arial" w:eastAsia="MS MinNew Roman" w:hAnsi="Arial" w:cs="Arial"/>
                <w:sz w:val="22"/>
                <w:szCs w:val="22"/>
                <w:lang w:val="en-IE"/>
              </w:rPr>
              <w:t xml:space="preserve"> in relation to the topic of the national practice transfer initiative</w:t>
            </w:r>
          </w:p>
          <w:p w14:paraId="0E781874" w14:textId="77777777" w:rsidR="009B22EC" w:rsidRPr="00037BDF" w:rsidRDefault="00534D3F" w:rsidP="00D43635">
            <w:pPr>
              <w:numPr>
                <w:ilvl w:val="1"/>
                <w:numId w:val="35"/>
              </w:numPr>
              <w:tabs>
                <w:tab w:val="clear" w:pos="360"/>
                <w:tab w:val="num" w:pos="426"/>
              </w:tabs>
              <w:spacing w:before="60"/>
              <w:ind w:left="426" w:hanging="426"/>
              <w:contextualSpacing/>
              <w:rPr>
                <w:rFonts w:ascii="Arial" w:eastAsia="MS MinNew Roman" w:hAnsi="Arial" w:cs="Arial"/>
                <w:lang w:val="en-IE"/>
              </w:rPr>
            </w:pPr>
            <w:r w:rsidRPr="00037BDF">
              <w:rPr>
                <w:rFonts w:ascii="Arial" w:eastAsia="MS MinNew Roman" w:hAnsi="Arial" w:cs="Arial"/>
                <w:sz w:val="22"/>
                <w:szCs w:val="22"/>
                <w:lang w:val="en-IE"/>
              </w:rPr>
              <w:t xml:space="preserve">The </w:t>
            </w:r>
            <w:r w:rsidR="006E2C48" w:rsidRPr="00037BDF">
              <w:rPr>
                <w:rFonts w:ascii="Arial" w:eastAsia="MS MinNew Roman" w:hAnsi="Arial" w:cs="Arial"/>
                <w:sz w:val="22"/>
                <w:szCs w:val="22"/>
                <w:lang w:val="en-IE"/>
              </w:rPr>
              <w:t xml:space="preserve">national practice transfer initiative </w:t>
            </w:r>
            <w:r w:rsidR="00B822FD" w:rsidRPr="00037BDF">
              <w:rPr>
                <w:rFonts w:ascii="Arial" w:eastAsia="MS MinNew Roman" w:hAnsi="Arial" w:cs="Arial"/>
                <w:sz w:val="22"/>
                <w:szCs w:val="22"/>
                <w:lang w:val="en-IE"/>
              </w:rPr>
              <w:t xml:space="preserve">will clearly serve or feed in local strategies/objectives or priorities </w:t>
            </w:r>
          </w:p>
          <w:p w14:paraId="64D84CF6" w14:textId="22A0EC0D" w:rsidR="00071F67" w:rsidRPr="00037BDF" w:rsidRDefault="009B22EC" w:rsidP="00D43635">
            <w:pPr>
              <w:numPr>
                <w:ilvl w:val="1"/>
                <w:numId w:val="35"/>
              </w:numPr>
              <w:tabs>
                <w:tab w:val="clear" w:pos="360"/>
                <w:tab w:val="num" w:pos="426"/>
              </w:tabs>
              <w:spacing w:before="60"/>
              <w:ind w:left="426" w:hanging="426"/>
              <w:contextualSpacing/>
              <w:rPr>
                <w:rFonts w:ascii="Arial" w:eastAsia="MS MinNew Roman" w:hAnsi="Arial" w:cs="Arial"/>
                <w:lang w:val="en-IE"/>
              </w:rPr>
            </w:pPr>
            <w:r w:rsidRPr="00037BDF">
              <w:rPr>
                <w:rFonts w:ascii="Arial" w:eastAsia="MS MinNew Roman" w:hAnsi="Arial" w:cs="Arial"/>
                <w:sz w:val="22"/>
                <w:szCs w:val="22"/>
                <w:lang w:val="en-IE"/>
              </w:rPr>
              <w:t xml:space="preserve">The national practice transfer initiative will </w:t>
            </w:r>
            <w:r w:rsidR="00740215">
              <w:rPr>
                <w:rFonts w:ascii="Arial" w:eastAsia="MS MinNew Roman" w:hAnsi="Arial" w:cs="Arial"/>
                <w:sz w:val="22"/>
                <w:szCs w:val="22"/>
                <w:lang w:val="en-IE"/>
              </w:rPr>
              <w:t>support</w:t>
            </w:r>
            <w:r w:rsidRPr="00037BDF">
              <w:rPr>
                <w:rFonts w:ascii="Arial" w:eastAsia="MS MinNew Roman" w:hAnsi="Arial" w:cs="Arial"/>
                <w:sz w:val="22"/>
                <w:szCs w:val="22"/>
                <w:lang w:val="en-IE"/>
              </w:rPr>
              <w:t xml:space="preserve"> regional </w:t>
            </w:r>
            <w:r w:rsidR="00740215">
              <w:rPr>
                <w:rFonts w:ascii="Arial" w:eastAsia="MS MinNew Roman" w:hAnsi="Arial" w:cs="Arial"/>
                <w:sz w:val="22"/>
                <w:szCs w:val="22"/>
                <w:lang w:val="en-IE"/>
              </w:rPr>
              <w:t xml:space="preserve">/ national </w:t>
            </w:r>
            <w:r w:rsidRPr="00037BDF">
              <w:rPr>
                <w:rFonts w:ascii="Arial" w:eastAsia="MS MinNew Roman" w:hAnsi="Arial" w:cs="Arial"/>
                <w:sz w:val="22"/>
                <w:szCs w:val="22"/>
                <w:lang w:val="en-IE"/>
              </w:rPr>
              <w:t>strategi</w:t>
            </w:r>
            <w:r w:rsidR="00740215">
              <w:rPr>
                <w:rFonts w:ascii="Arial" w:eastAsia="MS MinNew Roman" w:hAnsi="Arial" w:cs="Arial"/>
                <w:sz w:val="22"/>
                <w:szCs w:val="22"/>
                <w:lang w:val="en-IE"/>
              </w:rPr>
              <w:t>c outcomes and policy making</w:t>
            </w:r>
            <w:r w:rsidR="00030636" w:rsidRPr="00037BDF">
              <w:rPr>
                <w:rFonts w:ascii="Arial" w:eastAsia="MS MinNew Roman" w:hAnsi="Arial" w:cs="Arial"/>
                <w:sz w:val="22"/>
                <w:szCs w:val="22"/>
                <w:lang w:val="en-IE"/>
              </w:rPr>
              <w:br/>
            </w:r>
          </w:p>
        </w:tc>
      </w:tr>
      <w:tr w:rsidR="00071F67" w:rsidRPr="00037BDF" w14:paraId="54BEB5C5" w14:textId="77777777" w:rsidTr="3FD7B337">
        <w:tc>
          <w:tcPr>
            <w:tcW w:w="9322" w:type="dxa"/>
            <w:tcBorders>
              <w:top w:val="single" w:sz="4" w:space="0" w:color="auto"/>
              <w:left w:val="single" w:sz="4" w:space="0" w:color="auto"/>
              <w:bottom w:val="single" w:sz="4" w:space="0" w:color="auto"/>
              <w:right w:val="single" w:sz="4" w:space="0" w:color="auto"/>
            </w:tcBorders>
            <w:shd w:val="clear" w:color="auto" w:fill="auto"/>
            <w:hideMark/>
          </w:tcPr>
          <w:p w14:paraId="765EBB52" w14:textId="3CFC73F6" w:rsidR="00071F67" w:rsidRPr="00037BDF" w:rsidRDefault="00071F67" w:rsidP="00D43635">
            <w:pPr>
              <w:spacing w:before="60"/>
              <w:contextualSpacing/>
              <w:rPr>
                <w:rFonts w:ascii="Arial" w:eastAsia="MS MinNew Roman" w:hAnsi="Arial" w:cs="Arial"/>
                <w:lang w:val="en-IE"/>
              </w:rPr>
            </w:pPr>
            <w:r w:rsidRPr="00037BDF">
              <w:rPr>
                <w:rFonts w:ascii="Arial" w:eastAsia="MS MinNew Roman" w:hAnsi="Arial" w:cs="Arial"/>
                <w:b/>
                <w:bCs/>
                <w:color w:val="FF0000"/>
                <w:sz w:val="22"/>
                <w:szCs w:val="22"/>
                <w:lang w:val="en-IE" w:eastAsia="en-GB"/>
              </w:rPr>
              <w:t xml:space="preserve">Criterion </w:t>
            </w:r>
            <w:r w:rsidR="00B822FD" w:rsidRPr="00037BDF">
              <w:rPr>
                <w:rFonts w:ascii="Arial" w:eastAsia="MS MinNew Roman" w:hAnsi="Arial" w:cs="Arial"/>
                <w:b/>
                <w:bCs/>
                <w:color w:val="FF0000"/>
                <w:sz w:val="22"/>
                <w:szCs w:val="22"/>
                <w:lang w:val="en-IE" w:eastAsia="en-GB"/>
              </w:rPr>
              <w:t>D</w:t>
            </w:r>
            <w:r w:rsidR="004326DC" w:rsidRPr="00037BDF">
              <w:rPr>
                <w:rFonts w:ascii="Arial" w:eastAsia="MS MinNew Roman" w:hAnsi="Arial" w:cs="Arial"/>
                <w:b/>
                <w:bCs/>
                <w:sz w:val="22"/>
                <w:szCs w:val="22"/>
                <w:lang w:val="en-IE" w:eastAsia="en-GB"/>
              </w:rPr>
              <w:t xml:space="preserve"> </w:t>
            </w:r>
            <w:r w:rsidR="00D3619D" w:rsidRPr="00037BDF">
              <w:rPr>
                <w:rFonts w:ascii="Arial" w:eastAsia="MS MinNew Roman" w:hAnsi="Arial" w:cs="Arial"/>
                <w:b/>
                <w:bCs/>
                <w:sz w:val="22"/>
                <w:szCs w:val="22"/>
                <w:lang w:val="en-IE" w:eastAsia="en-GB"/>
              </w:rPr>
              <w:t>–</w:t>
            </w:r>
            <w:r w:rsidRPr="00037BDF">
              <w:rPr>
                <w:rFonts w:ascii="Arial" w:eastAsia="MS MinNew Roman" w:hAnsi="Arial" w:cs="Arial"/>
                <w:b/>
                <w:bCs/>
                <w:sz w:val="22"/>
                <w:szCs w:val="22"/>
                <w:lang w:val="en-IE" w:eastAsia="en-GB"/>
              </w:rPr>
              <w:t xml:space="preserve"> </w:t>
            </w:r>
            <w:r w:rsidR="00DE3043">
              <w:rPr>
                <w:rFonts w:ascii="Arial" w:eastAsia="MS MinNew Roman" w:hAnsi="Arial" w:cs="Arial"/>
                <w:b/>
                <w:bCs/>
                <w:sz w:val="22"/>
                <w:szCs w:val="22"/>
                <w:lang w:val="en-IE" w:eastAsia="en-GB"/>
              </w:rPr>
              <w:t>C</w:t>
            </w:r>
            <w:r w:rsidR="00D3619D" w:rsidRPr="00037BDF">
              <w:rPr>
                <w:rFonts w:ascii="Arial" w:eastAsia="MS MinNew Roman" w:hAnsi="Arial" w:cs="Arial"/>
                <w:b/>
                <w:bCs/>
                <w:sz w:val="22"/>
                <w:szCs w:val="22"/>
                <w:lang w:val="en-IE" w:eastAsia="en-GB"/>
              </w:rPr>
              <w:t xml:space="preserve">ommunication </w:t>
            </w:r>
            <w:r w:rsidR="007E06EC">
              <w:rPr>
                <w:rFonts w:ascii="Arial" w:eastAsia="MS MinNew Roman" w:hAnsi="Arial" w:cs="Arial"/>
                <w:b/>
                <w:bCs/>
                <w:sz w:val="22"/>
                <w:szCs w:val="22"/>
                <w:lang w:val="en-IE" w:eastAsia="en-GB"/>
              </w:rPr>
              <w:t>capacity</w:t>
            </w:r>
            <w:r w:rsidR="00DE3043">
              <w:rPr>
                <w:rFonts w:ascii="Arial" w:eastAsia="MS MinNew Roman" w:hAnsi="Arial" w:cs="Arial"/>
                <w:b/>
                <w:bCs/>
                <w:sz w:val="22"/>
                <w:szCs w:val="22"/>
                <w:lang w:val="en-IE" w:eastAsia="en-GB"/>
              </w:rPr>
              <w:t xml:space="preserve"> and Impact</w:t>
            </w:r>
            <w:r w:rsidRPr="00037BDF">
              <w:rPr>
                <w:rFonts w:ascii="Arial" w:eastAsia="MS MinNew Roman" w:hAnsi="Arial" w:cs="Arial"/>
                <w:b/>
                <w:bCs/>
                <w:sz w:val="22"/>
                <w:szCs w:val="22"/>
                <w:lang w:val="en-IE" w:eastAsia="en-GB"/>
              </w:rPr>
              <w:t xml:space="preserve"> </w:t>
            </w:r>
            <w:r w:rsidR="00940513" w:rsidRPr="00037BDF">
              <w:rPr>
                <w:rFonts w:ascii="Arial" w:eastAsia="MS MinNew Roman" w:hAnsi="Arial" w:cs="Arial"/>
                <w:b/>
                <w:bCs/>
                <w:sz w:val="22"/>
                <w:szCs w:val="22"/>
                <w:lang w:val="en-IE" w:eastAsia="en-GB"/>
              </w:rPr>
              <w:t>–</w:t>
            </w:r>
            <w:r w:rsidR="00DE3043">
              <w:rPr>
                <w:rFonts w:ascii="Arial" w:eastAsia="MS MinNew Roman" w:hAnsi="Arial" w:cs="Arial"/>
                <w:b/>
                <w:bCs/>
                <w:sz w:val="22"/>
                <w:szCs w:val="22"/>
                <w:highlight w:val="yellow"/>
                <w:lang w:val="en-IE" w:eastAsia="en-GB"/>
              </w:rPr>
              <w:t>2</w:t>
            </w:r>
            <w:r w:rsidR="00C44874">
              <w:rPr>
                <w:rFonts w:ascii="Arial" w:eastAsia="MS MinNew Roman" w:hAnsi="Arial" w:cs="Arial"/>
                <w:b/>
                <w:bCs/>
                <w:sz w:val="22"/>
                <w:szCs w:val="22"/>
                <w:highlight w:val="yellow"/>
                <w:lang w:val="en-IE" w:eastAsia="en-GB"/>
              </w:rPr>
              <w:t>0</w:t>
            </w:r>
            <w:r w:rsidR="00C44874" w:rsidRPr="00037BDF">
              <w:rPr>
                <w:rFonts w:ascii="Arial" w:eastAsia="MS MinNew Roman" w:hAnsi="Arial" w:cs="Arial"/>
                <w:b/>
                <w:bCs/>
                <w:sz w:val="22"/>
                <w:szCs w:val="22"/>
                <w:highlight w:val="yellow"/>
                <w:lang w:val="en-IE" w:eastAsia="en-GB"/>
              </w:rPr>
              <w:t xml:space="preserve"> </w:t>
            </w:r>
            <w:r w:rsidR="009476BD" w:rsidRPr="00037BDF">
              <w:rPr>
                <w:rFonts w:ascii="Arial" w:eastAsia="MS MinNew Roman" w:hAnsi="Arial" w:cs="Arial"/>
                <w:b/>
                <w:bCs/>
                <w:sz w:val="22"/>
                <w:szCs w:val="22"/>
                <w:highlight w:val="yellow"/>
                <w:lang w:val="en-IE" w:eastAsia="en-GB"/>
              </w:rPr>
              <w:t>points</w:t>
            </w:r>
          </w:p>
        </w:tc>
      </w:tr>
      <w:tr w:rsidR="00071F67" w:rsidRPr="00037BDF" w14:paraId="4F13C037" w14:textId="77777777" w:rsidTr="00D43635">
        <w:trPr>
          <w:trHeight w:val="1028"/>
        </w:trPr>
        <w:tc>
          <w:tcPr>
            <w:tcW w:w="9322" w:type="dxa"/>
            <w:tcBorders>
              <w:top w:val="single" w:sz="4" w:space="0" w:color="auto"/>
              <w:left w:val="single" w:sz="4" w:space="0" w:color="auto"/>
              <w:bottom w:val="single" w:sz="4" w:space="0" w:color="auto"/>
              <w:right w:val="single" w:sz="4" w:space="0" w:color="auto"/>
            </w:tcBorders>
            <w:hideMark/>
          </w:tcPr>
          <w:p w14:paraId="5287845F" w14:textId="4AED8572" w:rsidR="00D23FC7" w:rsidRPr="00DA7B3B" w:rsidRDefault="00D23FC7" w:rsidP="00D43635">
            <w:pPr>
              <w:spacing w:before="60"/>
              <w:contextualSpacing/>
              <w:rPr>
                <w:rFonts w:ascii="Arial" w:hAnsi="Arial" w:cs="Arial"/>
                <w:sz w:val="22"/>
                <w:szCs w:val="22"/>
                <w:lang w:val="en-IE"/>
              </w:rPr>
            </w:pPr>
            <w:r w:rsidRPr="00037BDF">
              <w:rPr>
                <w:rFonts w:ascii="Arial" w:eastAsia="MS MinNew Roman" w:hAnsi="Arial" w:cs="Arial"/>
                <w:sz w:val="22"/>
                <w:szCs w:val="22"/>
                <w:lang w:val="en-IE"/>
              </w:rPr>
              <w:t>For this criterion, the following dimensions will be considered:</w:t>
            </w:r>
            <w:r w:rsidR="00822163" w:rsidRPr="00037BDF">
              <w:rPr>
                <w:rFonts w:ascii="Arial" w:eastAsia="MS MinNew Roman" w:hAnsi="Arial" w:cs="Arial"/>
                <w:sz w:val="22"/>
                <w:szCs w:val="22"/>
                <w:lang w:val="en-IE"/>
              </w:rPr>
              <w:br/>
            </w:r>
          </w:p>
          <w:p w14:paraId="1022AD4D" w14:textId="0529A0D5" w:rsidR="00032AC9" w:rsidRPr="00D43635" w:rsidRDefault="00822163" w:rsidP="00576E3E">
            <w:pPr>
              <w:pStyle w:val="ListParagraph"/>
              <w:numPr>
                <w:ilvl w:val="0"/>
                <w:numId w:val="47"/>
              </w:numPr>
              <w:spacing w:before="60"/>
              <w:rPr>
                <w:rFonts w:ascii="Arial" w:eastAsia="MS MinNew Roman" w:hAnsi="Arial" w:cs="Arial"/>
                <w:lang w:val="en-IE"/>
              </w:rPr>
            </w:pPr>
            <w:r w:rsidRPr="00037BDF">
              <w:rPr>
                <w:rFonts w:ascii="Arial" w:eastAsia="MS MinNew Roman" w:hAnsi="Arial" w:cs="Arial"/>
                <w:sz w:val="22"/>
                <w:szCs w:val="22"/>
                <w:lang w:val="en-IE"/>
              </w:rPr>
              <w:t>The city has the relevant communication resources and means to communicate on this initiative</w:t>
            </w:r>
            <w:r w:rsidR="007E06EC">
              <w:rPr>
                <w:rFonts w:ascii="Arial" w:eastAsia="MS MinNew Roman" w:hAnsi="Arial" w:cs="Arial"/>
                <w:sz w:val="22"/>
                <w:szCs w:val="22"/>
                <w:lang w:val="en-IE"/>
              </w:rPr>
              <w:t xml:space="preserve"> </w:t>
            </w:r>
          </w:p>
          <w:p w14:paraId="3A6DBC8E" w14:textId="2D0225D6" w:rsidR="00740215" w:rsidRDefault="00740215" w:rsidP="00576E3E">
            <w:pPr>
              <w:pStyle w:val="ListParagraph"/>
              <w:numPr>
                <w:ilvl w:val="0"/>
                <w:numId w:val="47"/>
              </w:numPr>
              <w:spacing w:before="60"/>
              <w:rPr>
                <w:rFonts w:ascii="Arial" w:eastAsia="MS MinNew Roman" w:hAnsi="Arial" w:cs="Arial"/>
                <w:sz w:val="22"/>
                <w:szCs w:val="22"/>
                <w:lang w:val="en-IE"/>
              </w:rPr>
            </w:pPr>
            <w:r w:rsidRPr="00D43635">
              <w:rPr>
                <w:rFonts w:ascii="Arial" w:eastAsia="MS MinNew Roman" w:hAnsi="Arial" w:cs="Arial"/>
                <w:sz w:val="22"/>
                <w:szCs w:val="22"/>
                <w:lang w:val="en-IE"/>
              </w:rPr>
              <w:t xml:space="preserve">Potential to </w:t>
            </w:r>
            <w:r>
              <w:rPr>
                <w:rFonts w:ascii="Arial" w:eastAsia="MS MinNew Roman" w:hAnsi="Arial" w:cs="Arial"/>
                <w:sz w:val="22"/>
                <w:szCs w:val="22"/>
                <w:lang w:val="en-IE"/>
              </w:rPr>
              <w:t xml:space="preserve">leverage and/or feed into relevant </w:t>
            </w:r>
            <w:r w:rsidR="00AD0988">
              <w:rPr>
                <w:rFonts w:ascii="Arial" w:eastAsia="MS MinNew Roman" w:hAnsi="Arial" w:cs="Arial"/>
                <w:sz w:val="22"/>
                <w:szCs w:val="22"/>
                <w:lang w:val="en-IE"/>
              </w:rPr>
              <w:t xml:space="preserve">stakeholder and </w:t>
            </w:r>
            <w:r w:rsidR="00061889" w:rsidRPr="00AD0988">
              <w:rPr>
                <w:rFonts w:ascii="Arial" w:eastAsia="MS MinNew Roman" w:hAnsi="Arial" w:cs="Arial"/>
                <w:sz w:val="22"/>
                <w:szCs w:val="22"/>
                <w:lang w:val="en-IE"/>
              </w:rPr>
              <w:t>communication</w:t>
            </w:r>
            <w:r w:rsidR="00061889">
              <w:rPr>
                <w:rFonts w:ascii="Arial" w:eastAsia="MS MinNew Roman" w:hAnsi="Arial" w:cs="Arial"/>
                <w:sz w:val="22"/>
                <w:szCs w:val="22"/>
                <w:lang w:val="en-IE"/>
              </w:rPr>
              <w:t xml:space="preserve"> </w:t>
            </w:r>
            <w:r>
              <w:rPr>
                <w:rFonts w:ascii="Arial" w:eastAsia="MS MinNew Roman" w:hAnsi="Arial" w:cs="Arial"/>
                <w:sz w:val="22"/>
                <w:szCs w:val="22"/>
                <w:lang w:val="en-IE"/>
              </w:rPr>
              <w:t>networks</w:t>
            </w:r>
            <w:r w:rsidR="007E06EC">
              <w:rPr>
                <w:rFonts w:ascii="Arial" w:eastAsia="MS MinNew Roman" w:hAnsi="Arial" w:cs="Arial"/>
                <w:sz w:val="22"/>
                <w:szCs w:val="22"/>
                <w:lang w:val="en-IE"/>
              </w:rPr>
              <w:t xml:space="preserve"> at a wider</w:t>
            </w:r>
            <w:r>
              <w:rPr>
                <w:rFonts w:ascii="Arial" w:eastAsia="MS MinNew Roman" w:hAnsi="Arial" w:cs="Arial"/>
                <w:sz w:val="22"/>
                <w:szCs w:val="22"/>
                <w:lang w:val="en-IE"/>
              </w:rPr>
              <w:t xml:space="preserve"> scale</w:t>
            </w:r>
            <w:r w:rsidR="00AD0988">
              <w:rPr>
                <w:rFonts w:ascii="Arial" w:eastAsia="MS MinNew Roman" w:hAnsi="Arial" w:cs="Arial"/>
                <w:sz w:val="22"/>
                <w:szCs w:val="22"/>
                <w:lang w:val="en-IE"/>
              </w:rPr>
              <w:t xml:space="preserve"> and build lasting impact.</w:t>
            </w:r>
          </w:p>
          <w:p w14:paraId="16EA6A2E" w14:textId="77777777" w:rsidR="0008256E" w:rsidRPr="0008256E" w:rsidRDefault="0008256E" w:rsidP="0008256E">
            <w:pPr>
              <w:spacing w:before="60"/>
              <w:rPr>
                <w:rFonts w:ascii="Arial" w:eastAsia="MS MinNew Roman" w:hAnsi="Arial" w:cs="Arial"/>
                <w:sz w:val="22"/>
                <w:szCs w:val="22"/>
                <w:lang w:val="en-IE"/>
              </w:rPr>
            </w:pPr>
          </w:p>
          <w:p w14:paraId="4BDB5498" w14:textId="77777777" w:rsidR="00D23FC7" w:rsidRPr="00D43635" w:rsidRDefault="00D23FC7" w:rsidP="00102EA9">
            <w:pPr>
              <w:spacing w:before="60"/>
              <w:rPr>
                <w:rFonts w:ascii="Arial" w:eastAsia="MS MinNew Roman" w:hAnsi="Arial" w:cs="Arial"/>
                <w:lang w:val="en-IE"/>
              </w:rPr>
            </w:pPr>
          </w:p>
        </w:tc>
      </w:tr>
    </w:tbl>
    <w:p w14:paraId="2916C19D" w14:textId="77777777" w:rsidR="001960D3" w:rsidRPr="00037BDF" w:rsidRDefault="001960D3" w:rsidP="001522E8">
      <w:pPr>
        <w:jc w:val="both"/>
        <w:rPr>
          <w:rFonts w:ascii="Arial" w:hAnsi="Arial" w:cs="Arial"/>
          <w:sz w:val="20"/>
          <w:szCs w:val="20"/>
          <w:lang w:val="en-IE"/>
        </w:rPr>
      </w:pPr>
    </w:p>
    <w:p w14:paraId="74869460" w14:textId="77777777" w:rsidR="001960D3" w:rsidRPr="00037BDF" w:rsidRDefault="001960D3" w:rsidP="00030636">
      <w:pPr>
        <w:rPr>
          <w:rFonts w:ascii="Arial" w:hAnsi="Arial" w:cs="Arial"/>
          <w:sz w:val="22"/>
          <w:szCs w:val="22"/>
          <w:lang w:val="en-IE"/>
        </w:rPr>
      </w:pPr>
    </w:p>
    <w:sectPr w:rsidR="001960D3" w:rsidRPr="00037BDF" w:rsidSect="0031474C">
      <w:footerReference w:type="default" r:id="rId13"/>
      <w:pgSz w:w="11900" w:h="16840"/>
      <w:pgMar w:top="1418" w:right="1418" w:bottom="1418" w:left="1418" w:header="426"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9E0A4" w16cex:dateUtc="2021-04-08T19:05:00Z"/>
  <w16cex:commentExtensible w16cex:durableId="2419E2D0" w16cex:dateUtc="2021-04-08T19: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52A03" w14:textId="77777777" w:rsidR="00FE0EA3" w:rsidRDefault="00FE0EA3" w:rsidP="00EC4021">
      <w:r>
        <w:separator/>
      </w:r>
    </w:p>
  </w:endnote>
  <w:endnote w:type="continuationSeparator" w:id="0">
    <w:p w14:paraId="2B795476" w14:textId="77777777" w:rsidR="00FE0EA3" w:rsidRDefault="00FE0EA3" w:rsidP="00EC4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ngs">
    <w:altName w:val="Yu Gothic"/>
    <w:panose1 w:val="00000000000000000000"/>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MinNew Roman">
    <w:altName w:val="Roman"/>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
    <w:altName w:val="MS Gothic"/>
    <w:panose1 w:val="00000000000000000000"/>
    <w:charset w:val="80"/>
    <w:family w:val="moder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A5CE" w14:textId="77777777" w:rsidR="00226A00" w:rsidRPr="003F2DE8" w:rsidRDefault="00226A00">
    <w:pPr>
      <w:pStyle w:val="Footer"/>
      <w:jc w:val="right"/>
      <w:rPr>
        <w:rFonts w:asciiTheme="minorHAnsi" w:hAnsiTheme="minorHAnsi"/>
        <w:lang w:val="en-IE"/>
      </w:rPr>
    </w:pPr>
    <w:r w:rsidRPr="00806061">
      <w:rPr>
        <w:rFonts w:asciiTheme="minorHAnsi" w:hAnsiTheme="minorHAnsi"/>
        <w:noProof/>
        <w:lang w:val="en-GB" w:eastAsia="en-GB"/>
      </w:rPr>
      <w:drawing>
        <wp:anchor distT="0" distB="0" distL="114300" distR="114300" simplePos="0" relativeHeight="251659264" behindDoc="1" locked="0" layoutInCell="1" allowOverlap="1" wp14:anchorId="1B4CFA7C" wp14:editId="73321B32">
          <wp:simplePos x="0" y="0"/>
          <wp:positionH relativeFrom="column">
            <wp:posOffset>-99060</wp:posOffset>
          </wp:positionH>
          <wp:positionV relativeFrom="paragraph">
            <wp:posOffset>140335</wp:posOffset>
          </wp:positionV>
          <wp:extent cx="664845" cy="228600"/>
          <wp:effectExtent l="0" t="0" r="1905" b="0"/>
          <wp:wrapThrough wrapText="bothSides">
            <wp:wrapPolygon edited="0">
              <wp:start x="0" y="0"/>
              <wp:lineTo x="0" y="19800"/>
              <wp:lineTo x="21043" y="19800"/>
              <wp:lineTo x="21043"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RBACT-CMJN-ssBaseline.jpg"/>
                  <pic:cNvPicPr/>
                </pic:nvPicPr>
                <pic:blipFill>
                  <a:blip r:embed="rId1">
                    <a:extLst>
                      <a:ext uri="{28A0092B-C50C-407E-A947-70E740481C1C}">
                        <a14:useLocalDpi xmlns:a14="http://schemas.microsoft.com/office/drawing/2010/main" val="0"/>
                      </a:ext>
                    </a:extLst>
                  </a:blip>
                  <a:stretch>
                    <a:fillRect/>
                  </a:stretch>
                </pic:blipFill>
                <pic:spPr>
                  <a:xfrm>
                    <a:off x="0" y="0"/>
                    <a:ext cx="664845" cy="228600"/>
                  </a:xfrm>
                  <a:prstGeom prst="rect">
                    <a:avLst/>
                  </a:prstGeom>
                </pic:spPr>
              </pic:pic>
            </a:graphicData>
          </a:graphic>
          <wp14:sizeRelH relativeFrom="page">
            <wp14:pctWidth>0</wp14:pctWidth>
          </wp14:sizeRelH>
          <wp14:sizeRelV relativeFrom="page">
            <wp14:pctHeight>0</wp14:pctHeight>
          </wp14:sizeRelV>
        </wp:anchor>
      </w:drawing>
    </w:r>
    <w:r w:rsidRPr="00806061">
      <w:rPr>
        <w:rFonts w:asciiTheme="minorHAnsi" w:hAnsiTheme="minorHAnsi"/>
      </w:rPr>
      <w:fldChar w:fldCharType="begin"/>
    </w:r>
    <w:r w:rsidRPr="003F2DE8">
      <w:rPr>
        <w:rFonts w:asciiTheme="minorHAnsi" w:hAnsiTheme="minorHAnsi"/>
        <w:lang w:val="en-IE"/>
      </w:rPr>
      <w:instrText xml:space="preserve"> PAGE   \* MERGEFORMAT </w:instrText>
    </w:r>
    <w:r w:rsidRPr="00806061">
      <w:rPr>
        <w:rFonts w:asciiTheme="minorHAnsi" w:hAnsiTheme="minorHAnsi"/>
      </w:rPr>
      <w:fldChar w:fldCharType="separate"/>
    </w:r>
    <w:r w:rsidRPr="003F2DE8">
      <w:rPr>
        <w:rFonts w:asciiTheme="minorHAnsi" w:hAnsiTheme="minorHAnsi"/>
        <w:noProof/>
        <w:lang w:val="en-IE"/>
      </w:rPr>
      <w:t>8</w:t>
    </w:r>
    <w:r w:rsidRPr="00806061">
      <w:rPr>
        <w:rFonts w:asciiTheme="minorHAnsi" w:hAnsiTheme="minorHAnsi"/>
        <w:noProof/>
      </w:rPr>
      <w:fldChar w:fldCharType="end"/>
    </w:r>
  </w:p>
  <w:p w14:paraId="0FAFB678" w14:textId="77777777" w:rsidR="00226A00" w:rsidRPr="00D32CFE" w:rsidRDefault="00226A00">
    <w:pPr>
      <w:pStyle w:val="Footer"/>
      <w:rPr>
        <w:rFonts w:asciiTheme="minorHAnsi" w:hAnsiTheme="minorHAnsi"/>
        <w:i/>
        <w:sz w:val="20"/>
        <w:szCs w:val="20"/>
        <w:lang w:val="en-US"/>
      </w:rPr>
    </w:pPr>
    <w:r>
      <w:rPr>
        <w:rFonts w:asciiTheme="minorHAnsi" w:hAnsiTheme="minorHAnsi"/>
        <w:i/>
        <w:sz w:val="20"/>
        <w:szCs w:val="20"/>
        <w:lang w:val="en-US"/>
      </w:rPr>
      <w:t xml:space="preserve">                    </w:t>
    </w:r>
    <w:r w:rsidRPr="00D32CFE">
      <w:rPr>
        <w:rFonts w:asciiTheme="minorHAnsi" w:hAnsiTheme="minorHAnsi"/>
        <w:i/>
        <w:sz w:val="20"/>
        <w:szCs w:val="20"/>
        <w:lang w:val="en-US"/>
      </w:rPr>
      <w:t xml:space="preserve">Call for </w:t>
    </w:r>
    <w:r>
      <w:rPr>
        <w:rFonts w:asciiTheme="minorHAnsi" w:hAnsiTheme="minorHAnsi"/>
        <w:i/>
        <w:sz w:val="20"/>
        <w:szCs w:val="20"/>
        <w:lang w:val="en-US"/>
      </w:rPr>
      <w:t>proposals- National Practice Transfer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2DF4B" w14:textId="77777777" w:rsidR="00FE0EA3" w:rsidRDefault="00FE0EA3" w:rsidP="00EC4021">
      <w:r>
        <w:separator/>
      </w:r>
    </w:p>
  </w:footnote>
  <w:footnote w:type="continuationSeparator" w:id="0">
    <w:p w14:paraId="21FB3DD2" w14:textId="77777777" w:rsidR="00FE0EA3" w:rsidRDefault="00FE0EA3" w:rsidP="00EC40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9"/>
    <w:multiLevelType w:val="multilevel"/>
    <w:tmpl w:val="00000019"/>
    <w:name w:val="WW8Num26"/>
    <w:lvl w:ilvl="0">
      <w:start w:val="5"/>
      <w:numFmt w:val="decimal"/>
      <w:pStyle w:val="C4P-Title2"/>
      <w:lvlText w:val="%1"/>
      <w:lvlJc w:val="left"/>
      <w:pPr>
        <w:tabs>
          <w:tab w:val="num" w:pos="500"/>
        </w:tabs>
        <w:ind w:left="500" w:hanging="500"/>
      </w:pPr>
      <w:rPr>
        <w:rFonts w:cs="Times New Roman"/>
      </w:rPr>
    </w:lvl>
    <w:lvl w:ilvl="1">
      <w:start w:val="1"/>
      <w:numFmt w:val="decimal"/>
      <w:lvlText w:val="%1.%2"/>
      <w:lvlJc w:val="left"/>
      <w:pPr>
        <w:tabs>
          <w:tab w:val="num" w:pos="1800"/>
        </w:tabs>
        <w:ind w:left="1800" w:hanging="720"/>
      </w:pPr>
      <w:rPr>
        <w:rFonts w:cs="Times New Roman"/>
      </w:rPr>
    </w:lvl>
    <w:lvl w:ilvl="2">
      <w:start w:val="1"/>
      <w:numFmt w:val="decimal"/>
      <w:lvlText w:val="%1.%2.%3"/>
      <w:lvlJc w:val="left"/>
      <w:pPr>
        <w:tabs>
          <w:tab w:val="num" w:pos="3240"/>
        </w:tabs>
        <w:ind w:left="3240" w:hanging="1080"/>
      </w:pPr>
      <w:rPr>
        <w:rFonts w:cs="Times New Roman"/>
      </w:rPr>
    </w:lvl>
    <w:lvl w:ilvl="3">
      <w:start w:val="1"/>
      <w:numFmt w:val="decimal"/>
      <w:lvlText w:val="%1.%2.%3.%4"/>
      <w:lvlJc w:val="left"/>
      <w:pPr>
        <w:tabs>
          <w:tab w:val="num" w:pos="4680"/>
        </w:tabs>
        <w:ind w:left="4680" w:hanging="1440"/>
      </w:pPr>
      <w:rPr>
        <w:rFonts w:cs="Times New Roman"/>
      </w:rPr>
    </w:lvl>
    <w:lvl w:ilvl="4">
      <w:start w:val="1"/>
      <w:numFmt w:val="decimal"/>
      <w:lvlText w:val="%1.%2.%3.%4.%5"/>
      <w:lvlJc w:val="left"/>
      <w:pPr>
        <w:tabs>
          <w:tab w:val="num" w:pos="6120"/>
        </w:tabs>
        <w:ind w:left="6120" w:hanging="1800"/>
      </w:pPr>
      <w:rPr>
        <w:rFonts w:cs="Times New Roman"/>
      </w:rPr>
    </w:lvl>
    <w:lvl w:ilvl="5">
      <w:start w:val="1"/>
      <w:numFmt w:val="decimal"/>
      <w:lvlText w:val="%1.%2.%3.%4.%5.%6"/>
      <w:lvlJc w:val="left"/>
      <w:pPr>
        <w:tabs>
          <w:tab w:val="num" w:pos="7560"/>
        </w:tabs>
        <w:ind w:left="7560" w:hanging="2160"/>
      </w:pPr>
      <w:rPr>
        <w:rFonts w:cs="Times New Roman"/>
      </w:rPr>
    </w:lvl>
    <w:lvl w:ilvl="6">
      <w:start w:val="1"/>
      <w:numFmt w:val="decimal"/>
      <w:lvlText w:val="%1.%2.%3.%4.%5.%6.%7"/>
      <w:lvlJc w:val="left"/>
      <w:pPr>
        <w:tabs>
          <w:tab w:val="num" w:pos="9000"/>
        </w:tabs>
        <w:ind w:left="9000" w:hanging="2520"/>
      </w:pPr>
      <w:rPr>
        <w:rFonts w:cs="Times New Roman"/>
      </w:rPr>
    </w:lvl>
    <w:lvl w:ilvl="7">
      <w:start w:val="1"/>
      <w:numFmt w:val="decimal"/>
      <w:lvlText w:val="%1.%2.%3.%4.%5.%6.%7.%8"/>
      <w:lvlJc w:val="left"/>
      <w:pPr>
        <w:tabs>
          <w:tab w:val="num" w:pos="10440"/>
        </w:tabs>
        <w:ind w:left="10440" w:hanging="2880"/>
      </w:pPr>
      <w:rPr>
        <w:rFonts w:cs="Times New Roman"/>
      </w:rPr>
    </w:lvl>
    <w:lvl w:ilvl="8">
      <w:start w:val="1"/>
      <w:numFmt w:val="decimal"/>
      <w:lvlText w:val="%1.%2.%3.%4.%5.%6.%7.%8.%9"/>
      <w:lvlJc w:val="left"/>
      <w:pPr>
        <w:tabs>
          <w:tab w:val="num" w:pos="11880"/>
        </w:tabs>
        <w:ind w:left="11880" w:hanging="3240"/>
      </w:pPr>
      <w:rPr>
        <w:rFonts w:cs="Times New Roman"/>
      </w:rPr>
    </w:lvl>
  </w:abstractNum>
  <w:abstractNum w:abstractNumId="1" w15:restartNumberingAfterBreak="0">
    <w:nsid w:val="0000001E"/>
    <w:multiLevelType w:val="singleLevel"/>
    <w:tmpl w:val="0000001E"/>
    <w:name w:val="WW8Num31"/>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21"/>
    <w:multiLevelType w:val="singleLevel"/>
    <w:tmpl w:val="00000021"/>
    <w:name w:val="WW8Num34"/>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2B"/>
    <w:multiLevelType w:val="singleLevel"/>
    <w:tmpl w:val="0000002B"/>
    <w:name w:val="WW8Num44"/>
    <w:lvl w:ilvl="0">
      <w:start w:val="1"/>
      <w:numFmt w:val="bullet"/>
      <w:lvlText w:val="-"/>
      <w:lvlJc w:val="left"/>
      <w:pPr>
        <w:tabs>
          <w:tab w:val="num" w:pos="720"/>
        </w:tabs>
        <w:ind w:left="720" w:hanging="360"/>
      </w:pPr>
      <w:rPr>
        <w:rFonts w:ascii="Times New Roman" w:hAnsi="Times New Roman"/>
      </w:rPr>
    </w:lvl>
  </w:abstractNum>
  <w:abstractNum w:abstractNumId="4" w15:restartNumberingAfterBreak="0">
    <w:nsid w:val="0000002E"/>
    <w:multiLevelType w:val="singleLevel"/>
    <w:tmpl w:val="0000002E"/>
    <w:name w:val="WW8Num47"/>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35"/>
    <w:multiLevelType w:val="singleLevel"/>
    <w:tmpl w:val="00000035"/>
    <w:name w:val="WW8Num55"/>
    <w:lvl w:ilvl="0">
      <w:numFmt w:val="bullet"/>
      <w:lvlText w:val="o"/>
      <w:lvlJc w:val="left"/>
      <w:pPr>
        <w:tabs>
          <w:tab w:val="num" w:pos="720"/>
        </w:tabs>
        <w:ind w:left="720" w:hanging="360"/>
      </w:pPr>
      <w:rPr>
        <w:rFonts w:ascii="Courier New" w:hAnsi="Courier New"/>
      </w:rPr>
    </w:lvl>
  </w:abstractNum>
  <w:abstractNum w:abstractNumId="6" w15:restartNumberingAfterBreak="0">
    <w:nsid w:val="00893A49"/>
    <w:multiLevelType w:val="hybridMultilevel"/>
    <w:tmpl w:val="9B64D92A"/>
    <w:lvl w:ilvl="0" w:tplc="E030112E">
      <w:start w:val="1"/>
      <w:numFmt w:val="bullet"/>
      <w:lvlText w:val=""/>
      <w:lvlJc w:val="left"/>
      <w:pPr>
        <w:ind w:left="720" w:hanging="360"/>
      </w:pPr>
      <w:rPr>
        <w:rFonts w:ascii="Symbol" w:hAnsi="Symbol" w:hint="default"/>
      </w:rPr>
    </w:lvl>
    <w:lvl w:ilvl="1" w:tplc="6A1E65C2">
      <w:start w:val="1"/>
      <w:numFmt w:val="bullet"/>
      <w:lvlText w:val="o"/>
      <w:lvlJc w:val="left"/>
      <w:pPr>
        <w:ind w:left="1440" w:hanging="360"/>
      </w:pPr>
      <w:rPr>
        <w:rFonts w:ascii="Courier New" w:hAnsi="Courier New" w:hint="default"/>
      </w:rPr>
    </w:lvl>
    <w:lvl w:ilvl="2" w:tplc="56D463F0">
      <w:start w:val="1"/>
      <w:numFmt w:val="bullet"/>
      <w:lvlText w:val=""/>
      <w:lvlJc w:val="left"/>
      <w:pPr>
        <w:ind w:left="2160" w:hanging="360"/>
      </w:pPr>
      <w:rPr>
        <w:rFonts w:ascii="Wingdings" w:hAnsi="Wingdings" w:hint="default"/>
      </w:rPr>
    </w:lvl>
    <w:lvl w:ilvl="3" w:tplc="44781278">
      <w:start w:val="1"/>
      <w:numFmt w:val="bullet"/>
      <w:lvlText w:val=""/>
      <w:lvlJc w:val="left"/>
      <w:pPr>
        <w:ind w:left="2880" w:hanging="360"/>
      </w:pPr>
      <w:rPr>
        <w:rFonts w:ascii="Symbol" w:hAnsi="Symbol" w:hint="default"/>
      </w:rPr>
    </w:lvl>
    <w:lvl w:ilvl="4" w:tplc="CD689DE2">
      <w:start w:val="1"/>
      <w:numFmt w:val="bullet"/>
      <w:lvlText w:val="o"/>
      <w:lvlJc w:val="left"/>
      <w:pPr>
        <w:ind w:left="3600" w:hanging="360"/>
      </w:pPr>
      <w:rPr>
        <w:rFonts w:ascii="Courier New" w:hAnsi="Courier New" w:hint="default"/>
      </w:rPr>
    </w:lvl>
    <w:lvl w:ilvl="5" w:tplc="928692EA">
      <w:start w:val="1"/>
      <w:numFmt w:val="bullet"/>
      <w:lvlText w:val=""/>
      <w:lvlJc w:val="left"/>
      <w:pPr>
        <w:ind w:left="4320" w:hanging="360"/>
      </w:pPr>
      <w:rPr>
        <w:rFonts w:ascii="Wingdings" w:hAnsi="Wingdings" w:hint="default"/>
      </w:rPr>
    </w:lvl>
    <w:lvl w:ilvl="6" w:tplc="BFD616B8">
      <w:start w:val="1"/>
      <w:numFmt w:val="bullet"/>
      <w:lvlText w:val=""/>
      <w:lvlJc w:val="left"/>
      <w:pPr>
        <w:ind w:left="5040" w:hanging="360"/>
      </w:pPr>
      <w:rPr>
        <w:rFonts w:ascii="Symbol" w:hAnsi="Symbol" w:hint="default"/>
      </w:rPr>
    </w:lvl>
    <w:lvl w:ilvl="7" w:tplc="0C5692C4">
      <w:start w:val="1"/>
      <w:numFmt w:val="bullet"/>
      <w:lvlText w:val="o"/>
      <w:lvlJc w:val="left"/>
      <w:pPr>
        <w:ind w:left="5760" w:hanging="360"/>
      </w:pPr>
      <w:rPr>
        <w:rFonts w:ascii="Courier New" w:hAnsi="Courier New" w:hint="default"/>
      </w:rPr>
    </w:lvl>
    <w:lvl w:ilvl="8" w:tplc="D1FAE698">
      <w:start w:val="1"/>
      <w:numFmt w:val="bullet"/>
      <w:lvlText w:val=""/>
      <w:lvlJc w:val="left"/>
      <w:pPr>
        <w:ind w:left="6480" w:hanging="360"/>
      </w:pPr>
      <w:rPr>
        <w:rFonts w:ascii="Wingdings" w:hAnsi="Wingdings" w:hint="default"/>
      </w:rPr>
    </w:lvl>
  </w:abstractNum>
  <w:abstractNum w:abstractNumId="7" w15:restartNumberingAfterBreak="0">
    <w:nsid w:val="01960626"/>
    <w:multiLevelType w:val="multilevel"/>
    <w:tmpl w:val="8E70EBAE"/>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8" w15:restartNumberingAfterBreak="0">
    <w:nsid w:val="059F5952"/>
    <w:multiLevelType w:val="multilevel"/>
    <w:tmpl w:val="1656500C"/>
    <w:lvl w:ilvl="0">
      <w:start w:val="4"/>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06AA51CD"/>
    <w:multiLevelType w:val="hybridMultilevel"/>
    <w:tmpl w:val="C6486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721E08"/>
    <w:multiLevelType w:val="hybridMultilevel"/>
    <w:tmpl w:val="B1E88CCE"/>
    <w:lvl w:ilvl="0" w:tplc="5E80DAB6">
      <w:numFmt w:val="bullet"/>
      <w:lvlText w:val="•"/>
      <w:lvlJc w:val="left"/>
      <w:pPr>
        <w:ind w:left="1300" w:hanging="360"/>
      </w:pPr>
      <w:rPr>
        <w:rFonts w:ascii="Arial" w:eastAsia="SimSun" w:hAnsi="Arial" w:cs="Times New Roman" w:hint="default"/>
      </w:rPr>
    </w:lvl>
    <w:lvl w:ilvl="1" w:tplc="040C0003">
      <w:start w:val="1"/>
      <w:numFmt w:val="bullet"/>
      <w:lvlText w:val="o"/>
      <w:lvlJc w:val="left"/>
      <w:pPr>
        <w:ind w:left="2020" w:hanging="360"/>
      </w:pPr>
      <w:rPr>
        <w:rFonts w:ascii="Courier New" w:hAnsi="Courier New" w:cs="Times New Roman" w:hint="default"/>
      </w:rPr>
    </w:lvl>
    <w:lvl w:ilvl="2" w:tplc="040C0005">
      <w:start w:val="1"/>
      <w:numFmt w:val="bullet"/>
      <w:lvlText w:val=""/>
      <w:lvlJc w:val="left"/>
      <w:pPr>
        <w:ind w:left="2740" w:hanging="360"/>
      </w:pPr>
      <w:rPr>
        <w:rFonts w:ascii="Wingdings" w:hAnsi="Wingdings" w:hint="default"/>
      </w:rPr>
    </w:lvl>
    <w:lvl w:ilvl="3" w:tplc="040C0001">
      <w:start w:val="1"/>
      <w:numFmt w:val="bullet"/>
      <w:lvlText w:val=""/>
      <w:lvlJc w:val="left"/>
      <w:pPr>
        <w:ind w:left="3460" w:hanging="360"/>
      </w:pPr>
      <w:rPr>
        <w:rFonts w:ascii="Symbol" w:hAnsi="Symbol" w:hint="default"/>
      </w:rPr>
    </w:lvl>
    <w:lvl w:ilvl="4" w:tplc="040C0003">
      <w:start w:val="1"/>
      <w:numFmt w:val="bullet"/>
      <w:lvlText w:val="o"/>
      <w:lvlJc w:val="left"/>
      <w:pPr>
        <w:ind w:left="4180" w:hanging="360"/>
      </w:pPr>
      <w:rPr>
        <w:rFonts w:ascii="Courier New" w:hAnsi="Courier New" w:cs="Times New Roman" w:hint="default"/>
      </w:rPr>
    </w:lvl>
    <w:lvl w:ilvl="5" w:tplc="040C0005">
      <w:start w:val="1"/>
      <w:numFmt w:val="bullet"/>
      <w:lvlText w:val=""/>
      <w:lvlJc w:val="left"/>
      <w:pPr>
        <w:ind w:left="4900" w:hanging="360"/>
      </w:pPr>
      <w:rPr>
        <w:rFonts w:ascii="Wingdings" w:hAnsi="Wingdings" w:hint="default"/>
      </w:rPr>
    </w:lvl>
    <w:lvl w:ilvl="6" w:tplc="040C0001">
      <w:start w:val="1"/>
      <w:numFmt w:val="bullet"/>
      <w:lvlText w:val=""/>
      <w:lvlJc w:val="left"/>
      <w:pPr>
        <w:ind w:left="5620" w:hanging="360"/>
      </w:pPr>
      <w:rPr>
        <w:rFonts w:ascii="Symbol" w:hAnsi="Symbol" w:hint="default"/>
      </w:rPr>
    </w:lvl>
    <w:lvl w:ilvl="7" w:tplc="040C0003">
      <w:start w:val="1"/>
      <w:numFmt w:val="bullet"/>
      <w:lvlText w:val="o"/>
      <w:lvlJc w:val="left"/>
      <w:pPr>
        <w:ind w:left="6340" w:hanging="360"/>
      </w:pPr>
      <w:rPr>
        <w:rFonts w:ascii="Courier New" w:hAnsi="Courier New" w:cs="Times New Roman" w:hint="default"/>
      </w:rPr>
    </w:lvl>
    <w:lvl w:ilvl="8" w:tplc="040C0005">
      <w:start w:val="1"/>
      <w:numFmt w:val="bullet"/>
      <w:lvlText w:val=""/>
      <w:lvlJc w:val="left"/>
      <w:pPr>
        <w:ind w:left="7060" w:hanging="360"/>
      </w:pPr>
      <w:rPr>
        <w:rFonts w:ascii="Wingdings" w:hAnsi="Wingdings" w:hint="default"/>
      </w:rPr>
    </w:lvl>
  </w:abstractNum>
  <w:abstractNum w:abstractNumId="11" w15:restartNumberingAfterBreak="0">
    <w:nsid w:val="0BA44C0F"/>
    <w:multiLevelType w:val="hybridMultilevel"/>
    <w:tmpl w:val="5ED45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BF200C7"/>
    <w:multiLevelType w:val="hybridMultilevel"/>
    <w:tmpl w:val="1166C412"/>
    <w:lvl w:ilvl="0" w:tplc="93E68424">
      <w:start w:val="1"/>
      <w:numFmt w:val="bullet"/>
      <w:lvlText w:val=""/>
      <w:lvlJc w:val="left"/>
      <w:pPr>
        <w:ind w:left="720" w:hanging="360"/>
      </w:pPr>
      <w:rPr>
        <w:rFonts w:ascii="Symbol" w:hAnsi="Symbol" w:hint="default"/>
      </w:rPr>
    </w:lvl>
    <w:lvl w:ilvl="1" w:tplc="003E9322">
      <w:start w:val="1"/>
      <w:numFmt w:val="bullet"/>
      <w:lvlText w:val="o"/>
      <w:lvlJc w:val="left"/>
      <w:pPr>
        <w:ind w:left="1440" w:hanging="360"/>
      </w:pPr>
      <w:rPr>
        <w:rFonts w:ascii="Courier New" w:hAnsi="Courier New" w:hint="default"/>
      </w:rPr>
    </w:lvl>
    <w:lvl w:ilvl="2" w:tplc="F6105240">
      <w:start w:val="1"/>
      <w:numFmt w:val="bullet"/>
      <w:lvlText w:val=""/>
      <w:lvlJc w:val="left"/>
      <w:pPr>
        <w:ind w:left="2160" w:hanging="360"/>
      </w:pPr>
      <w:rPr>
        <w:rFonts w:ascii="Wingdings" w:hAnsi="Wingdings" w:hint="default"/>
      </w:rPr>
    </w:lvl>
    <w:lvl w:ilvl="3" w:tplc="CD18A3E8">
      <w:start w:val="1"/>
      <w:numFmt w:val="bullet"/>
      <w:lvlText w:val=""/>
      <w:lvlJc w:val="left"/>
      <w:pPr>
        <w:ind w:left="2880" w:hanging="360"/>
      </w:pPr>
      <w:rPr>
        <w:rFonts w:ascii="Symbol" w:hAnsi="Symbol" w:hint="default"/>
      </w:rPr>
    </w:lvl>
    <w:lvl w:ilvl="4" w:tplc="77EC0F9A">
      <w:start w:val="1"/>
      <w:numFmt w:val="bullet"/>
      <w:lvlText w:val="o"/>
      <w:lvlJc w:val="left"/>
      <w:pPr>
        <w:ind w:left="3600" w:hanging="360"/>
      </w:pPr>
      <w:rPr>
        <w:rFonts w:ascii="Courier New" w:hAnsi="Courier New" w:hint="default"/>
      </w:rPr>
    </w:lvl>
    <w:lvl w:ilvl="5" w:tplc="DB48F37A">
      <w:start w:val="1"/>
      <w:numFmt w:val="bullet"/>
      <w:lvlText w:val=""/>
      <w:lvlJc w:val="left"/>
      <w:pPr>
        <w:ind w:left="4320" w:hanging="360"/>
      </w:pPr>
      <w:rPr>
        <w:rFonts w:ascii="Wingdings" w:hAnsi="Wingdings" w:hint="default"/>
      </w:rPr>
    </w:lvl>
    <w:lvl w:ilvl="6" w:tplc="4C2A74C4">
      <w:start w:val="1"/>
      <w:numFmt w:val="bullet"/>
      <w:lvlText w:val=""/>
      <w:lvlJc w:val="left"/>
      <w:pPr>
        <w:ind w:left="5040" w:hanging="360"/>
      </w:pPr>
      <w:rPr>
        <w:rFonts w:ascii="Symbol" w:hAnsi="Symbol" w:hint="default"/>
      </w:rPr>
    </w:lvl>
    <w:lvl w:ilvl="7" w:tplc="FEC6A3E2">
      <w:start w:val="1"/>
      <w:numFmt w:val="bullet"/>
      <w:lvlText w:val="o"/>
      <w:lvlJc w:val="left"/>
      <w:pPr>
        <w:ind w:left="5760" w:hanging="360"/>
      </w:pPr>
      <w:rPr>
        <w:rFonts w:ascii="Courier New" w:hAnsi="Courier New" w:hint="default"/>
      </w:rPr>
    </w:lvl>
    <w:lvl w:ilvl="8" w:tplc="905A311E">
      <w:start w:val="1"/>
      <w:numFmt w:val="bullet"/>
      <w:lvlText w:val=""/>
      <w:lvlJc w:val="left"/>
      <w:pPr>
        <w:ind w:left="6480" w:hanging="360"/>
      </w:pPr>
      <w:rPr>
        <w:rFonts w:ascii="Wingdings" w:hAnsi="Wingdings" w:hint="default"/>
      </w:rPr>
    </w:lvl>
  </w:abstractNum>
  <w:abstractNum w:abstractNumId="13" w15:restartNumberingAfterBreak="0">
    <w:nsid w:val="0C915014"/>
    <w:multiLevelType w:val="hybridMultilevel"/>
    <w:tmpl w:val="A0D21E34"/>
    <w:lvl w:ilvl="0" w:tplc="B42A4D08">
      <w:numFmt w:val="bullet"/>
      <w:lvlText w:val="-"/>
      <w:lvlJc w:val="left"/>
      <w:pPr>
        <w:ind w:left="720" w:hanging="360"/>
      </w:pPr>
      <w:rPr>
        <w:rFonts w:ascii="Arial" w:eastAsia="MS Minngs"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1A8054F"/>
    <w:multiLevelType w:val="multilevel"/>
    <w:tmpl w:val="B344D518"/>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11C61EA5"/>
    <w:multiLevelType w:val="hybridMultilevel"/>
    <w:tmpl w:val="CA9669F4"/>
    <w:lvl w:ilvl="0" w:tplc="040C0001">
      <w:start w:val="1"/>
      <w:numFmt w:val="bullet"/>
      <w:lvlText w:val=""/>
      <w:lvlJc w:val="left"/>
      <w:pPr>
        <w:ind w:left="787" w:hanging="360"/>
      </w:pPr>
      <w:rPr>
        <w:rFonts w:ascii="Symbol" w:hAnsi="Symbol" w:hint="default"/>
      </w:rPr>
    </w:lvl>
    <w:lvl w:ilvl="1" w:tplc="040C0003">
      <w:start w:val="1"/>
      <w:numFmt w:val="bullet"/>
      <w:lvlText w:val="o"/>
      <w:lvlJc w:val="left"/>
      <w:pPr>
        <w:ind w:left="1507" w:hanging="360"/>
      </w:pPr>
      <w:rPr>
        <w:rFonts w:ascii="Courier New" w:hAnsi="Courier New" w:cs="Times New Roman" w:hint="default"/>
      </w:rPr>
    </w:lvl>
    <w:lvl w:ilvl="2" w:tplc="040C0005">
      <w:start w:val="1"/>
      <w:numFmt w:val="bullet"/>
      <w:lvlText w:val=""/>
      <w:lvlJc w:val="left"/>
      <w:pPr>
        <w:ind w:left="2227" w:hanging="360"/>
      </w:pPr>
      <w:rPr>
        <w:rFonts w:ascii="Wingdings" w:hAnsi="Wingdings" w:hint="default"/>
      </w:rPr>
    </w:lvl>
    <w:lvl w:ilvl="3" w:tplc="040C0001">
      <w:start w:val="1"/>
      <w:numFmt w:val="bullet"/>
      <w:lvlText w:val=""/>
      <w:lvlJc w:val="left"/>
      <w:pPr>
        <w:ind w:left="2947" w:hanging="360"/>
      </w:pPr>
      <w:rPr>
        <w:rFonts w:ascii="Symbol" w:hAnsi="Symbol" w:hint="default"/>
      </w:rPr>
    </w:lvl>
    <w:lvl w:ilvl="4" w:tplc="040C0003">
      <w:start w:val="1"/>
      <w:numFmt w:val="bullet"/>
      <w:lvlText w:val="o"/>
      <w:lvlJc w:val="left"/>
      <w:pPr>
        <w:ind w:left="3667" w:hanging="360"/>
      </w:pPr>
      <w:rPr>
        <w:rFonts w:ascii="Courier New" w:hAnsi="Courier New" w:cs="Times New Roman" w:hint="default"/>
      </w:rPr>
    </w:lvl>
    <w:lvl w:ilvl="5" w:tplc="040C0005">
      <w:start w:val="1"/>
      <w:numFmt w:val="bullet"/>
      <w:lvlText w:val=""/>
      <w:lvlJc w:val="left"/>
      <w:pPr>
        <w:ind w:left="4387" w:hanging="360"/>
      </w:pPr>
      <w:rPr>
        <w:rFonts w:ascii="Wingdings" w:hAnsi="Wingdings" w:hint="default"/>
      </w:rPr>
    </w:lvl>
    <w:lvl w:ilvl="6" w:tplc="040C0001">
      <w:start w:val="1"/>
      <w:numFmt w:val="bullet"/>
      <w:lvlText w:val=""/>
      <w:lvlJc w:val="left"/>
      <w:pPr>
        <w:ind w:left="5107" w:hanging="360"/>
      </w:pPr>
      <w:rPr>
        <w:rFonts w:ascii="Symbol" w:hAnsi="Symbol" w:hint="default"/>
      </w:rPr>
    </w:lvl>
    <w:lvl w:ilvl="7" w:tplc="040C0003">
      <w:start w:val="1"/>
      <w:numFmt w:val="bullet"/>
      <w:lvlText w:val="o"/>
      <w:lvlJc w:val="left"/>
      <w:pPr>
        <w:ind w:left="5827" w:hanging="360"/>
      </w:pPr>
      <w:rPr>
        <w:rFonts w:ascii="Courier New" w:hAnsi="Courier New" w:cs="Times New Roman" w:hint="default"/>
      </w:rPr>
    </w:lvl>
    <w:lvl w:ilvl="8" w:tplc="040C0005">
      <w:start w:val="1"/>
      <w:numFmt w:val="bullet"/>
      <w:lvlText w:val=""/>
      <w:lvlJc w:val="left"/>
      <w:pPr>
        <w:ind w:left="6547" w:hanging="360"/>
      </w:pPr>
      <w:rPr>
        <w:rFonts w:ascii="Wingdings" w:hAnsi="Wingdings" w:hint="default"/>
      </w:rPr>
    </w:lvl>
  </w:abstractNum>
  <w:abstractNum w:abstractNumId="16" w15:restartNumberingAfterBreak="0">
    <w:nsid w:val="168521C2"/>
    <w:multiLevelType w:val="hybridMultilevel"/>
    <w:tmpl w:val="604490DC"/>
    <w:lvl w:ilvl="0" w:tplc="24289E7A">
      <w:start w:val="1"/>
      <w:numFmt w:val="decimal"/>
      <w:lvlText w:val="%1)"/>
      <w:lvlJc w:val="left"/>
      <w:pPr>
        <w:ind w:left="405" w:hanging="360"/>
      </w:pPr>
      <w:rPr>
        <w:rFonts w:hint="default"/>
        <w:sz w:val="22"/>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7" w15:restartNumberingAfterBreak="0">
    <w:nsid w:val="1B634980"/>
    <w:multiLevelType w:val="hybridMultilevel"/>
    <w:tmpl w:val="E6A4E31E"/>
    <w:lvl w:ilvl="0" w:tplc="A3E639E2">
      <w:start w:val="2"/>
      <w:numFmt w:val="bullet"/>
      <w:lvlText w:val="-"/>
      <w:lvlJc w:val="left"/>
      <w:pPr>
        <w:ind w:left="720" w:hanging="360"/>
      </w:pPr>
      <w:rPr>
        <w:rFonts w:ascii="Calibri" w:eastAsia="MS Minng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45216E8"/>
    <w:multiLevelType w:val="hybridMultilevel"/>
    <w:tmpl w:val="12825A12"/>
    <w:lvl w:ilvl="0" w:tplc="0005040C">
      <w:start w:val="1"/>
      <w:numFmt w:val="bullet"/>
      <w:lvlText w:val=""/>
      <w:lvlJc w:val="left"/>
      <w:pPr>
        <w:tabs>
          <w:tab w:val="num" w:pos="720"/>
        </w:tabs>
        <w:ind w:left="720" w:hanging="360"/>
      </w:pPr>
      <w:rPr>
        <w:rFonts w:ascii="Symbol" w:eastAsia="Times New Roman" w:hAnsi="Symbol" w:hint="default"/>
      </w:rPr>
    </w:lvl>
    <w:lvl w:ilvl="1" w:tplc="0005040C">
      <w:start w:val="1"/>
      <w:numFmt w:val="decimal"/>
      <w:lvlText w:val="%2."/>
      <w:lvlJc w:val="left"/>
      <w:pPr>
        <w:tabs>
          <w:tab w:val="num" w:pos="1440"/>
        </w:tabs>
        <w:ind w:left="1440" w:hanging="360"/>
      </w:pPr>
      <w:rPr>
        <w:rFonts w:cs="Times New Roman"/>
      </w:rPr>
    </w:lvl>
    <w:lvl w:ilvl="2" w:tplc="0005040C">
      <w:start w:val="1"/>
      <w:numFmt w:val="decimal"/>
      <w:lvlText w:val="%3."/>
      <w:lvlJc w:val="left"/>
      <w:pPr>
        <w:tabs>
          <w:tab w:val="num" w:pos="2160"/>
        </w:tabs>
        <w:ind w:left="2160" w:hanging="360"/>
      </w:pPr>
      <w:rPr>
        <w:rFonts w:cs="Times New Roman"/>
      </w:rPr>
    </w:lvl>
    <w:lvl w:ilvl="3" w:tplc="0005040C">
      <w:start w:val="1"/>
      <w:numFmt w:val="decimal"/>
      <w:lvlText w:val="%4."/>
      <w:lvlJc w:val="left"/>
      <w:pPr>
        <w:tabs>
          <w:tab w:val="num" w:pos="2880"/>
        </w:tabs>
        <w:ind w:left="2880" w:hanging="360"/>
      </w:pPr>
      <w:rPr>
        <w:rFonts w:cs="Times New Roman"/>
      </w:rPr>
    </w:lvl>
    <w:lvl w:ilvl="4" w:tplc="0005040C">
      <w:start w:val="1"/>
      <w:numFmt w:val="decimal"/>
      <w:lvlText w:val="%5."/>
      <w:lvlJc w:val="left"/>
      <w:pPr>
        <w:tabs>
          <w:tab w:val="num" w:pos="3600"/>
        </w:tabs>
        <w:ind w:left="3600" w:hanging="360"/>
      </w:pPr>
      <w:rPr>
        <w:rFonts w:cs="Times New Roman"/>
      </w:rPr>
    </w:lvl>
    <w:lvl w:ilvl="5" w:tplc="0005040C">
      <w:start w:val="1"/>
      <w:numFmt w:val="decimal"/>
      <w:lvlText w:val="%6."/>
      <w:lvlJc w:val="left"/>
      <w:pPr>
        <w:tabs>
          <w:tab w:val="num" w:pos="4320"/>
        </w:tabs>
        <w:ind w:left="4320" w:hanging="360"/>
      </w:pPr>
      <w:rPr>
        <w:rFonts w:cs="Times New Roman"/>
      </w:rPr>
    </w:lvl>
    <w:lvl w:ilvl="6" w:tplc="0005040C">
      <w:start w:val="1"/>
      <w:numFmt w:val="decimal"/>
      <w:lvlText w:val="%7."/>
      <w:lvlJc w:val="left"/>
      <w:pPr>
        <w:tabs>
          <w:tab w:val="num" w:pos="5040"/>
        </w:tabs>
        <w:ind w:left="5040" w:hanging="360"/>
      </w:pPr>
      <w:rPr>
        <w:rFonts w:cs="Times New Roman"/>
      </w:rPr>
    </w:lvl>
    <w:lvl w:ilvl="7" w:tplc="0005040C">
      <w:start w:val="1"/>
      <w:numFmt w:val="decimal"/>
      <w:lvlText w:val="%8."/>
      <w:lvlJc w:val="left"/>
      <w:pPr>
        <w:tabs>
          <w:tab w:val="num" w:pos="5760"/>
        </w:tabs>
        <w:ind w:left="5760" w:hanging="360"/>
      </w:pPr>
      <w:rPr>
        <w:rFonts w:cs="Times New Roman"/>
      </w:rPr>
    </w:lvl>
    <w:lvl w:ilvl="8" w:tplc="0005040C">
      <w:start w:val="1"/>
      <w:numFmt w:val="decimal"/>
      <w:lvlText w:val="%9."/>
      <w:lvlJc w:val="left"/>
      <w:pPr>
        <w:tabs>
          <w:tab w:val="num" w:pos="6480"/>
        </w:tabs>
        <w:ind w:left="6480" w:hanging="360"/>
      </w:pPr>
      <w:rPr>
        <w:rFonts w:cs="Times New Roman"/>
      </w:rPr>
    </w:lvl>
  </w:abstractNum>
  <w:abstractNum w:abstractNumId="19" w15:restartNumberingAfterBreak="0">
    <w:nsid w:val="2537735C"/>
    <w:multiLevelType w:val="multilevel"/>
    <w:tmpl w:val="D2BE497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CE5DEC"/>
    <w:multiLevelType w:val="hybridMultilevel"/>
    <w:tmpl w:val="D00C1CC4"/>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1" w15:restartNumberingAfterBreak="0">
    <w:nsid w:val="2C877BA0"/>
    <w:multiLevelType w:val="hybridMultilevel"/>
    <w:tmpl w:val="0DE46ACA"/>
    <w:lvl w:ilvl="0" w:tplc="21B8EFA4">
      <w:numFmt w:val="bullet"/>
      <w:lvlText w:val=""/>
      <w:lvlJc w:val="left"/>
      <w:pPr>
        <w:ind w:left="720" w:hanging="360"/>
      </w:pPr>
      <w:rPr>
        <w:rFonts w:ascii="Wingdings" w:eastAsia="MS Minng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88656F"/>
    <w:multiLevelType w:val="hybridMultilevel"/>
    <w:tmpl w:val="6EC05640"/>
    <w:lvl w:ilvl="0" w:tplc="6D224910">
      <w:start w:val="1"/>
      <w:numFmt w:val="decimal"/>
      <w:lvlText w:val="%1)"/>
      <w:lvlJc w:val="left"/>
      <w:pPr>
        <w:ind w:left="720" w:hanging="360"/>
      </w:pPr>
      <w:rPr>
        <w:rFonts w:ascii="Arial" w:eastAsia="MS MinNew Roman" w:hAnsi="Arial" w:cs="Arial"/>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01B3B0B"/>
    <w:multiLevelType w:val="hybridMultilevel"/>
    <w:tmpl w:val="58FC4A3A"/>
    <w:lvl w:ilvl="0" w:tplc="7930A5AC">
      <w:start w:val="1"/>
      <w:numFmt w:val="lowerRoman"/>
      <w:lvlText w:val="%1)"/>
      <w:lvlJc w:val="left"/>
      <w:pPr>
        <w:ind w:left="1080" w:hanging="72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4" w15:restartNumberingAfterBreak="0">
    <w:nsid w:val="324F499F"/>
    <w:multiLevelType w:val="hybridMultilevel"/>
    <w:tmpl w:val="3306E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2C1195"/>
    <w:multiLevelType w:val="hybridMultilevel"/>
    <w:tmpl w:val="672093A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9537655"/>
    <w:multiLevelType w:val="hybridMultilevel"/>
    <w:tmpl w:val="BC8834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EE611F"/>
    <w:multiLevelType w:val="multilevel"/>
    <w:tmpl w:val="5FC80A16"/>
    <w:lvl w:ilvl="0">
      <w:start w:val="5"/>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8" w15:restartNumberingAfterBreak="0">
    <w:nsid w:val="4D9F0D15"/>
    <w:multiLevelType w:val="hybridMultilevel"/>
    <w:tmpl w:val="F30A6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364021"/>
    <w:multiLevelType w:val="multilevel"/>
    <w:tmpl w:val="24A67704"/>
    <w:lvl w:ilvl="0">
      <w:start w:val="2"/>
      <w:numFmt w:val="decimal"/>
      <w:lvlText w:val="%1."/>
      <w:lvlJc w:val="left"/>
      <w:pPr>
        <w:tabs>
          <w:tab w:val="num" w:pos="0"/>
        </w:tabs>
        <w:ind w:left="360" w:hanging="360"/>
      </w:pPr>
      <w:rPr>
        <w:rFonts w:cs="Times New Roman" w:hint="default"/>
      </w:rPr>
    </w:lvl>
    <w:lvl w:ilvl="1">
      <w:start w:val="2"/>
      <w:numFmt w:val="none"/>
      <w:pStyle w:val="Titlesub-sectionsCall"/>
      <w:lvlText w:val="2.2."/>
      <w:lvlJc w:val="left"/>
      <w:pPr>
        <w:tabs>
          <w:tab w:val="num" w:pos="0"/>
        </w:tabs>
        <w:ind w:left="360" w:hanging="36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0" w15:restartNumberingAfterBreak="0">
    <w:nsid w:val="4FA64FF9"/>
    <w:multiLevelType w:val="hybridMultilevel"/>
    <w:tmpl w:val="2F8423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F44956"/>
    <w:multiLevelType w:val="hybridMultilevel"/>
    <w:tmpl w:val="832E075C"/>
    <w:lvl w:ilvl="0" w:tplc="5E7AF3E0">
      <w:start w:val="1"/>
      <w:numFmt w:val="decimal"/>
      <w:lvlText w:val="%1."/>
      <w:lvlJc w:val="left"/>
      <w:pPr>
        <w:ind w:left="720" w:hanging="360"/>
      </w:pPr>
      <w:rPr>
        <w:sz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15:restartNumberingAfterBreak="0">
    <w:nsid w:val="52C52369"/>
    <w:multiLevelType w:val="hybridMultilevel"/>
    <w:tmpl w:val="71C03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3AC47A4"/>
    <w:multiLevelType w:val="hybridMultilevel"/>
    <w:tmpl w:val="1F2E9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2C6187"/>
    <w:multiLevelType w:val="hybridMultilevel"/>
    <w:tmpl w:val="8D2C3A6A"/>
    <w:lvl w:ilvl="0" w:tplc="5E80DAB6">
      <w:numFmt w:val="bullet"/>
      <w:lvlText w:val="•"/>
      <w:lvlJc w:val="left"/>
      <w:pPr>
        <w:ind w:left="1300" w:hanging="360"/>
      </w:pPr>
      <w:rPr>
        <w:rFonts w:ascii="Arial" w:eastAsia="SimSun" w:hAnsi="Arial" w:hint="default"/>
      </w:rPr>
    </w:lvl>
    <w:lvl w:ilvl="1" w:tplc="040C0003">
      <w:start w:val="1"/>
      <w:numFmt w:val="bullet"/>
      <w:lvlText w:val="o"/>
      <w:lvlJc w:val="left"/>
      <w:pPr>
        <w:ind w:left="2020" w:hanging="360"/>
      </w:pPr>
      <w:rPr>
        <w:rFonts w:ascii="Courier New" w:hAnsi="Courier New" w:hint="default"/>
      </w:rPr>
    </w:lvl>
    <w:lvl w:ilvl="2" w:tplc="040C0005">
      <w:start w:val="1"/>
      <w:numFmt w:val="bullet"/>
      <w:lvlText w:val=""/>
      <w:lvlJc w:val="left"/>
      <w:pPr>
        <w:ind w:left="2740" w:hanging="360"/>
      </w:pPr>
      <w:rPr>
        <w:rFonts w:ascii="Wingdings" w:hAnsi="Wingdings" w:hint="default"/>
      </w:rPr>
    </w:lvl>
    <w:lvl w:ilvl="3" w:tplc="040C0001">
      <w:start w:val="1"/>
      <w:numFmt w:val="bullet"/>
      <w:lvlText w:val=""/>
      <w:lvlJc w:val="left"/>
      <w:pPr>
        <w:ind w:left="3460" w:hanging="360"/>
      </w:pPr>
      <w:rPr>
        <w:rFonts w:ascii="Symbol" w:hAnsi="Symbol" w:hint="default"/>
      </w:rPr>
    </w:lvl>
    <w:lvl w:ilvl="4" w:tplc="040C0003">
      <w:start w:val="1"/>
      <w:numFmt w:val="bullet"/>
      <w:lvlText w:val="o"/>
      <w:lvlJc w:val="left"/>
      <w:pPr>
        <w:ind w:left="4180" w:hanging="360"/>
      </w:pPr>
      <w:rPr>
        <w:rFonts w:ascii="Courier New" w:hAnsi="Courier New" w:hint="default"/>
      </w:rPr>
    </w:lvl>
    <w:lvl w:ilvl="5" w:tplc="040C0005">
      <w:start w:val="1"/>
      <w:numFmt w:val="bullet"/>
      <w:lvlText w:val=""/>
      <w:lvlJc w:val="left"/>
      <w:pPr>
        <w:ind w:left="4900" w:hanging="360"/>
      </w:pPr>
      <w:rPr>
        <w:rFonts w:ascii="Wingdings" w:hAnsi="Wingdings" w:hint="default"/>
      </w:rPr>
    </w:lvl>
    <w:lvl w:ilvl="6" w:tplc="040C0001">
      <w:start w:val="1"/>
      <w:numFmt w:val="bullet"/>
      <w:lvlText w:val=""/>
      <w:lvlJc w:val="left"/>
      <w:pPr>
        <w:ind w:left="5620" w:hanging="360"/>
      </w:pPr>
      <w:rPr>
        <w:rFonts w:ascii="Symbol" w:hAnsi="Symbol" w:hint="default"/>
      </w:rPr>
    </w:lvl>
    <w:lvl w:ilvl="7" w:tplc="040C0003">
      <w:start w:val="1"/>
      <w:numFmt w:val="bullet"/>
      <w:lvlText w:val="o"/>
      <w:lvlJc w:val="left"/>
      <w:pPr>
        <w:ind w:left="6340" w:hanging="360"/>
      </w:pPr>
      <w:rPr>
        <w:rFonts w:ascii="Courier New" w:hAnsi="Courier New" w:hint="default"/>
      </w:rPr>
    </w:lvl>
    <w:lvl w:ilvl="8" w:tplc="040C0005">
      <w:start w:val="1"/>
      <w:numFmt w:val="bullet"/>
      <w:lvlText w:val=""/>
      <w:lvlJc w:val="left"/>
      <w:pPr>
        <w:ind w:left="7060" w:hanging="360"/>
      </w:pPr>
      <w:rPr>
        <w:rFonts w:ascii="Wingdings" w:hAnsi="Wingdings" w:hint="default"/>
      </w:rPr>
    </w:lvl>
  </w:abstractNum>
  <w:abstractNum w:abstractNumId="35" w15:restartNumberingAfterBreak="0">
    <w:nsid w:val="5A47144B"/>
    <w:multiLevelType w:val="hybridMultilevel"/>
    <w:tmpl w:val="871A657E"/>
    <w:lvl w:ilvl="0" w:tplc="B42A4D08">
      <w:numFmt w:val="bullet"/>
      <w:lvlText w:val="-"/>
      <w:lvlJc w:val="left"/>
      <w:pPr>
        <w:ind w:left="720" w:hanging="360"/>
      </w:pPr>
      <w:rPr>
        <w:rFonts w:ascii="Arial" w:eastAsia="MS Minngs"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EF9462B"/>
    <w:multiLevelType w:val="multilevel"/>
    <w:tmpl w:val="FF32BE9E"/>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5FBF78D0"/>
    <w:multiLevelType w:val="hybridMultilevel"/>
    <w:tmpl w:val="125EEEB2"/>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Times New Roman"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Times New Roman"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Times New Roman" w:hint="default"/>
      </w:rPr>
    </w:lvl>
    <w:lvl w:ilvl="8" w:tplc="040C0005">
      <w:start w:val="1"/>
      <w:numFmt w:val="bullet"/>
      <w:lvlText w:val=""/>
      <w:lvlJc w:val="left"/>
      <w:pPr>
        <w:ind w:left="6828" w:hanging="360"/>
      </w:pPr>
      <w:rPr>
        <w:rFonts w:ascii="Wingdings" w:hAnsi="Wingdings" w:hint="default"/>
      </w:rPr>
    </w:lvl>
  </w:abstractNum>
  <w:abstractNum w:abstractNumId="38" w15:restartNumberingAfterBreak="0">
    <w:nsid w:val="60840609"/>
    <w:multiLevelType w:val="multilevel"/>
    <w:tmpl w:val="7C80B5C4"/>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9" w15:restartNumberingAfterBreak="0">
    <w:nsid w:val="649D2484"/>
    <w:multiLevelType w:val="multilevel"/>
    <w:tmpl w:val="3800A2A8"/>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CB69C7"/>
    <w:multiLevelType w:val="hybridMultilevel"/>
    <w:tmpl w:val="A3BA7E2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1" w15:restartNumberingAfterBreak="0">
    <w:nsid w:val="65CD3B2C"/>
    <w:multiLevelType w:val="multilevel"/>
    <w:tmpl w:val="CD5E48E2"/>
    <w:lvl w:ilvl="0">
      <w:start w:val="1"/>
      <w:numFmt w:val="decimal"/>
      <w:lvlText w:val="%1."/>
      <w:lvlJc w:val="left"/>
      <w:pPr>
        <w:ind w:left="720" w:hanging="360"/>
      </w:pPr>
      <w:rPr>
        <w:rFonts w:cs="Times New Roman"/>
        <w:strike w:val="0"/>
        <w:color w:val="548DD4" w:themeColor="text2" w:themeTint="99"/>
      </w:rPr>
    </w:lvl>
    <w:lvl w:ilvl="1">
      <w:start w:val="1"/>
      <w:numFmt w:val="decimal"/>
      <w:isLgl/>
      <w:lvlText w:val="%1.%2."/>
      <w:lvlJc w:val="left"/>
      <w:pPr>
        <w:ind w:left="1080" w:hanging="720"/>
      </w:pPr>
      <w:rPr>
        <w:rFonts w:cs="Times New Roman"/>
        <w:b/>
        <w:sz w:val="22"/>
        <w:szCs w:val="22"/>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160" w:hanging="1800"/>
      </w:pPr>
      <w:rPr>
        <w:rFonts w:cs="Times New Roman"/>
      </w:rPr>
    </w:lvl>
  </w:abstractNum>
  <w:abstractNum w:abstractNumId="42" w15:restartNumberingAfterBreak="0">
    <w:nsid w:val="6AFB6181"/>
    <w:multiLevelType w:val="hybridMultilevel"/>
    <w:tmpl w:val="CE9493C0"/>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6E8D719A"/>
    <w:multiLevelType w:val="hybridMultilevel"/>
    <w:tmpl w:val="F580BC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F4E4B04"/>
    <w:multiLevelType w:val="multilevel"/>
    <w:tmpl w:val="D88883F0"/>
    <w:lvl w:ilvl="0">
      <w:start w:val="5"/>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76FF6428"/>
    <w:multiLevelType w:val="multilevel"/>
    <w:tmpl w:val="37E01F2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88304B3"/>
    <w:multiLevelType w:val="multilevel"/>
    <w:tmpl w:val="E4C64246"/>
    <w:lvl w:ilvl="0">
      <w:start w:val="4"/>
      <w:numFmt w:val="decimal"/>
      <w:lvlText w:val="%1."/>
      <w:lvlJc w:val="left"/>
      <w:pPr>
        <w:ind w:left="752" w:hanging="360"/>
      </w:pPr>
      <w:rPr>
        <w:rFonts w:cs="Times New Roman"/>
        <w:b/>
        <w:color w:val="0070C0"/>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160" w:hanging="1800"/>
      </w:pPr>
      <w:rPr>
        <w:rFonts w:cs="Times New Roman"/>
      </w:rPr>
    </w:lvl>
  </w:abstractNum>
  <w:abstractNum w:abstractNumId="47" w15:restartNumberingAfterBreak="0">
    <w:nsid w:val="7C3144D0"/>
    <w:multiLevelType w:val="multilevel"/>
    <w:tmpl w:val="314801E4"/>
    <w:lvl w:ilvl="0">
      <w:start w:val="1"/>
      <w:numFmt w:val="decimal"/>
      <w:pStyle w:val="ListDash"/>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8" w15:restartNumberingAfterBreak="0">
    <w:nsid w:val="7CE10646"/>
    <w:multiLevelType w:val="multilevel"/>
    <w:tmpl w:val="CBD680AA"/>
    <w:lvl w:ilvl="0">
      <w:start w:val="4"/>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15:restartNumberingAfterBreak="0">
    <w:nsid w:val="7DAE6177"/>
    <w:multiLevelType w:val="hybridMultilevel"/>
    <w:tmpl w:val="10D62FDC"/>
    <w:lvl w:ilvl="0" w:tplc="550E5C80">
      <w:start w:val="1"/>
      <w:numFmt w:val="bullet"/>
      <w:pStyle w:val="Urbact-Body-Bullet-2"/>
      <w:lvlText w:val=""/>
      <w:lvlJc w:val="left"/>
      <w:pPr>
        <w:tabs>
          <w:tab w:val="num" w:pos="1561"/>
        </w:tabs>
        <w:ind w:left="1561" w:hanging="284"/>
      </w:pPr>
      <w:rPr>
        <w:rFonts w:ascii="Wingdings" w:hAnsi="Wingdings" w:hint="default"/>
        <w:color w:val="F18825"/>
        <w:sz w:val="16"/>
        <w:szCs w:val="20"/>
      </w:rPr>
    </w:lvl>
    <w:lvl w:ilvl="1" w:tplc="040C0003">
      <w:start w:val="1"/>
      <w:numFmt w:val="bullet"/>
      <w:lvlText w:val="o"/>
      <w:lvlJc w:val="left"/>
      <w:pPr>
        <w:ind w:left="2150" w:hanging="360"/>
      </w:pPr>
      <w:rPr>
        <w:rFonts w:ascii="Courier New" w:hAnsi="Courier New" w:cs="Times New Roman" w:hint="default"/>
      </w:rPr>
    </w:lvl>
    <w:lvl w:ilvl="2" w:tplc="040C0005">
      <w:start w:val="1"/>
      <w:numFmt w:val="bullet"/>
      <w:lvlText w:val=""/>
      <w:lvlJc w:val="left"/>
      <w:pPr>
        <w:ind w:left="2870" w:hanging="360"/>
      </w:pPr>
      <w:rPr>
        <w:rFonts w:ascii="Wingdings" w:hAnsi="Wingdings" w:hint="default"/>
      </w:rPr>
    </w:lvl>
    <w:lvl w:ilvl="3" w:tplc="040C0001">
      <w:start w:val="1"/>
      <w:numFmt w:val="bullet"/>
      <w:lvlText w:val=""/>
      <w:lvlJc w:val="left"/>
      <w:pPr>
        <w:ind w:left="3590" w:hanging="360"/>
      </w:pPr>
      <w:rPr>
        <w:rFonts w:ascii="Symbol" w:hAnsi="Symbol" w:hint="default"/>
      </w:rPr>
    </w:lvl>
    <w:lvl w:ilvl="4" w:tplc="040C0003">
      <w:start w:val="1"/>
      <w:numFmt w:val="bullet"/>
      <w:lvlText w:val="o"/>
      <w:lvlJc w:val="left"/>
      <w:pPr>
        <w:ind w:left="4310" w:hanging="360"/>
      </w:pPr>
      <w:rPr>
        <w:rFonts w:ascii="Courier New" w:hAnsi="Courier New" w:cs="Times New Roman" w:hint="default"/>
      </w:rPr>
    </w:lvl>
    <w:lvl w:ilvl="5" w:tplc="040C0005">
      <w:start w:val="1"/>
      <w:numFmt w:val="bullet"/>
      <w:lvlText w:val=""/>
      <w:lvlJc w:val="left"/>
      <w:pPr>
        <w:ind w:left="5030" w:hanging="360"/>
      </w:pPr>
      <w:rPr>
        <w:rFonts w:ascii="Wingdings" w:hAnsi="Wingdings" w:hint="default"/>
      </w:rPr>
    </w:lvl>
    <w:lvl w:ilvl="6" w:tplc="040C0001">
      <w:start w:val="1"/>
      <w:numFmt w:val="bullet"/>
      <w:lvlText w:val=""/>
      <w:lvlJc w:val="left"/>
      <w:pPr>
        <w:ind w:left="5750" w:hanging="360"/>
      </w:pPr>
      <w:rPr>
        <w:rFonts w:ascii="Symbol" w:hAnsi="Symbol" w:hint="default"/>
      </w:rPr>
    </w:lvl>
    <w:lvl w:ilvl="7" w:tplc="040C0003">
      <w:start w:val="1"/>
      <w:numFmt w:val="bullet"/>
      <w:lvlText w:val="o"/>
      <w:lvlJc w:val="left"/>
      <w:pPr>
        <w:ind w:left="6470" w:hanging="360"/>
      </w:pPr>
      <w:rPr>
        <w:rFonts w:ascii="Courier New" w:hAnsi="Courier New" w:cs="Times New Roman" w:hint="default"/>
      </w:rPr>
    </w:lvl>
    <w:lvl w:ilvl="8" w:tplc="040C0005">
      <w:start w:val="1"/>
      <w:numFmt w:val="bullet"/>
      <w:lvlText w:val=""/>
      <w:lvlJc w:val="left"/>
      <w:pPr>
        <w:ind w:left="7190" w:hanging="360"/>
      </w:pPr>
      <w:rPr>
        <w:rFonts w:ascii="Wingdings" w:hAnsi="Wingdings" w:hint="default"/>
      </w:rPr>
    </w:lvl>
  </w:abstractNum>
  <w:abstractNum w:abstractNumId="50" w15:restartNumberingAfterBreak="0">
    <w:nsid w:val="7E3A5C45"/>
    <w:multiLevelType w:val="hybridMultilevel"/>
    <w:tmpl w:val="F7984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FDC7EAE"/>
    <w:multiLevelType w:val="hybridMultilevel"/>
    <w:tmpl w:val="715C2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0"/>
  </w:num>
  <w:num w:numId="4">
    <w:abstractNumId w:val="24"/>
  </w:num>
  <w:num w:numId="5">
    <w:abstractNumId w:val="1"/>
  </w:num>
  <w:num w:numId="6">
    <w:abstractNumId w:val="11"/>
  </w:num>
  <w:num w:numId="7">
    <w:abstractNumId w:val="50"/>
  </w:num>
  <w:num w:numId="8">
    <w:abstractNumId w:val="30"/>
  </w:num>
  <w:num w:numId="9">
    <w:abstractNumId w:val="43"/>
  </w:num>
  <w:num w:numId="10">
    <w:abstractNumId w:val="23"/>
  </w:num>
  <w:num w:numId="11">
    <w:abstractNumId w:val="28"/>
  </w:num>
  <w:num w:numId="12">
    <w:abstractNumId w:val="5"/>
  </w:num>
  <w:num w:numId="13">
    <w:abstractNumId w:val="47"/>
  </w:num>
  <w:num w:numId="14">
    <w:abstractNumId w:val="9"/>
  </w:num>
  <w:num w:numId="15">
    <w:abstractNumId w:val="2"/>
  </w:num>
  <w:num w:numId="16">
    <w:abstractNumId w:val="20"/>
  </w:num>
  <w:num w:numId="17">
    <w:abstractNumId w:val="51"/>
  </w:num>
  <w:num w:numId="18">
    <w:abstractNumId w:val="26"/>
  </w:num>
  <w:num w:numId="19">
    <w:abstractNumId w:val="29"/>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num>
  <w:num w:numId="22">
    <w:abstractNumId w:val="42"/>
  </w:num>
  <w:num w:numId="23">
    <w:abstractNumId w:val="25"/>
  </w:num>
  <w:num w:numId="24">
    <w:abstractNumId w:val="32"/>
  </w:num>
  <w:num w:numId="25">
    <w:abstractNumId w:val="33"/>
  </w:num>
  <w:num w:numId="26">
    <w:abstractNumId w:val="38"/>
  </w:num>
  <w:num w:numId="27">
    <w:abstractNumId w:val="27"/>
  </w:num>
  <w:num w:numId="28">
    <w:abstractNumId w:val="17"/>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10"/>
  </w:num>
  <w:num w:numId="32">
    <w:abstractNumId w:val="37"/>
  </w:num>
  <w:num w:numId="33">
    <w:abstractNumId w:val="15"/>
  </w:num>
  <w:num w:numId="34">
    <w:abstractNumId w:val="7"/>
  </w:num>
  <w:num w:numId="35">
    <w:abstractNumId w:val="14"/>
  </w:num>
  <w:num w:numId="36">
    <w:abstractNumId w:val="36"/>
  </w:num>
  <w:num w:numId="37">
    <w:abstractNumId w:val="8"/>
  </w:num>
  <w:num w:numId="38">
    <w:abstractNumId w:val="44"/>
  </w:num>
  <w:num w:numId="39">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19"/>
  </w:num>
  <w:num w:numId="42">
    <w:abstractNumId w:val="40"/>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21"/>
  </w:num>
  <w:num w:numId="46">
    <w:abstractNumId w:val="45"/>
  </w:num>
  <w:num w:numId="47">
    <w:abstractNumId w:val="16"/>
  </w:num>
  <w:num w:numId="48">
    <w:abstractNumId w:val="49"/>
  </w:num>
  <w:num w:numId="49">
    <w:abstractNumId w:val="22"/>
  </w:num>
  <w:num w:numId="50">
    <w:abstractNumId w:val="35"/>
  </w:num>
  <w:num w:numId="51">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021"/>
    <w:rsid w:val="00003833"/>
    <w:rsid w:val="00003E40"/>
    <w:rsid w:val="00010A9C"/>
    <w:rsid w:val="000143A6"/>
    <w:rsid w:val="00014E5B"/>
    <w:rsid w:val="00015846"/>
    <w:rsid w:val="000174B2"/>
    <w:rsid w:val="000202A7"/>
    <w:rsid w:val="00020ED5"/>
    <w:rsid w:val="0002434A"/>
    <w:rsid w:val="00027757"/>
    <w:rsid w:val="00030636"/>
    <w:rsid w:val="00031BD9"/>
    <w:rsid w:val="00032309"/>
    <w:rsid w:val="00032AC9"/>
    <w:rsid w:val="00033935"/>
    <w:rsid w:val="00033B43"/>
    <w:rsid w:val="00037BDF"/>
    <w:rsid w:val="00037D10"/>
    <w:rsid w:val="00037DB2"/>
    <w:rsid w:val="000463D7"/>
    <w:rsid w:val="00050DDC"/>
    <w:rsid w:val="0005179B"/>
    <w:rsid w:val="000544A9"/>
    <w:rsid w:val="00061889"/>
    <w:rsid w:val="000637BE"/>
    <w:rsid w:val="00063FC0"/>
    <w:rsid w:val="00066F79"/>
    <w:rsid w:val="00070910"/>
    <w:rsid w:val="00071426"/>
    <w:rsid w:val="00071F67"/>
    <w:rsid w:val="00072B1D"/>
    <w:rsid w:val="00080705"/>
    <w:rsid w:val="0008256E"/>
    <w:rsid w:val="000843AA"/>
    <w:rsid w:val="000848AB"/>
    <w:rsid w:val="000878DD"/>
    <w:rsid w:val="00091067"/>
    <w:rsid w:val="00095AE3"/>
    <w:rsid w:val="000A1FF4"/>
    <w:rsid w:val="000A28B1"/>
    <w:rsid w:val="000A2FEA"/>
    <w:rsid w:val="000A4066"/>
    <w:rsid w:val="000A41FA"/>
    <w:rsid w:val="000A5C83"/>
    <w:rsid w:val="000A5E88"/>
    <w:rsid w:val="000A61F1"/>
    <w:rsid w:val="000B051C"/>
    <w:rsid w:val="000B0CA7"/>
    <w:rsid w:val="000B2BA0"/>
    <w:rsid w:val="000B4C76"/>
    <w:rsid w:val="000B682F"/>
    <w:rsid w:val="000C3608"/>
    <w:rsid w:val="000C3878"/>
    <w:rsid w:val="000C3C90"/>
    <w:rsid w:val="000C6379"/>
    <w:rsid w:val="000C6B31"/>
    <w:rsid w:val="000D4C5A"/>
    <w:rsid w:val="000D5099"/>
    <w:rsid w:val="000D6B9B"/>
    <w:rsid w:val="000E1427"/>
    <w:rsid w:val="000E3240"/>
    <w:rsid w:val="000E44A6"/>
    <w:rsid w:val="000E4A04"/>
    <w:rsid w:val="000E4EBD"/>
    <w:rsid w:val="000E5535"/>
    <w:rsid w:val="000E7B50"/>
    <w:rsid w:val="000F07D5"/>
    <w:rsid w:val="000F08B3"/>
    <w:rsid w:val="000F0D42"/>
    <w:rsid w:val="000F0D90"/>
    <w:rsid w:val="000F4EA8"/>
    <w:rsid w:val="000F6E77"/>
    <w:rsid w:val="000F7313"/>
    <w:rsid w:val="000F7CFB"/>
    <w:rsid w:val="00102EA9"/>
    <w:rsid w:val="00107A6D"/>
    <w:rsid w:val="00120922"/>
    <w:rsid w:val="00130C69"/>
    <w:rsid w:val="0013415B"/>
    <w:rsid w:val="0013480A"/>
    <w:rsid w:val="00136752"/>
    <w:rsid w:val="001410CC"/>
    <w:rsid w:val="001419C2"/>
    <w:rsid w:val="00146D19"/>
    <w:rsid w:val="00147042"/>
    <w:rsid w:val="001478B1"/>
    <w:rsid w:val="00151CB5"/>
    <w:rsid w:val="0015209C"/>
    <w:rsid w:val="001522E8"/>
    <w:rsid w:val="0015277C"/>
    <w:rsid w:val="00153428"/>
    <w:rsid w:val="001547B7"/>
    <w:rsid w:val="0015596C"/>
    <w:rsid w:val="001569C0"/>
    <w:rsid w:val="00157589"/>
    <w:rsid w:val="001646B8"/>
    <w:rsid w:val="001662E6"/>
    <w:rsid w:val="00167FA2"/>
    <w:rsid w:val="001735FF"/>
    <w:rsid w:val="00173A2B"/>
    <w:rsid w:val="00173D17"/>
    <w:rsid w:val="00176613"/>
    <w:rsid w:val="001814C7"/>
    <w:rsid w:val="001819B4"/>
    <w:rsid w:val="001819EE"/>
    <w:rsid w:val="00183447"/>
    <w:rsid w:val="00184442"/>
    <w:rsid w:val="0018595B"/>
    <w:rsid w:val="001864DC"/>
    <w:rsid w:val="00186D4D"/>
    <w:rsid w:val="00190C0F"/>
    <w:rsid w:val="001918A8"/>
    <w:rsid w:val="00191BEE"/>
    <w:rsid w:val="001935BF"/>
    <w:rsid w:val="001960D3"/>
    <w:rsid w:val="00197F89"/>
    <w:rsid w:val="001A0CDA"/>
    <w:rsid w:val="001A2B43"/>
    <w:rsid w:val="001A3105"/>
    <w:rsid w:val="001A3409"/>
    <w:rsid w:val="001A3E4A"/>
    <w:rsid w:val="001A4BDF"/>
    <w:rsid w:val="001A658C"/>
    <w:rsid w:val="001B031C"/>
    <w:rsid w:val="001B06BA"/>
    <w:rsid w:val="001B306D"/>
    <w:rsid w:val="001B3738"/>
    <w:rsid w:val="001C0916"/>
    <w:rsid w:val="001C13A4"/>
    <w:rsid w:val="001C1858"/>
    <w:rsid w:val="001C45CE"/>
    <w:rsid w:val="001C72AA"/>
    <w:rsid w:val="001D0A44"/>
    <w:rsid w:val="001D43DE"/>
    <w:rsid w:val="001E0069"/>
    <w:rsid w:val="001E4427"/>
    <w:rsid w:val="001F044E"/>
    <w:rsid w:val="001F1A9C"/>
    <w:rsid w:val="001F214E"/>
    <w:rsid w:val="001F249B"/>
    <w:rsid w:val="001F37CF"/>
    <w:rsid w:val="00202144"/>
    <w:rsid w:val="0020373D"/>
    <w:rsid w:val="00206F2A"/>
    <w:rsid w:val="00213592"/>
    <w:rsid w:val="00214C47"/>
    <w:rsid w:val="00215F41"/>
    <w:rsid w:val="00216333"/>
    <w:rsid w:val="002171AF"/>
    <w:rsid w:val="00220DEE"/>
    <w:rsid w:val="002218CB"/>
    <w:rsid w:val="002221B1"/>
    <w:rsid w:val="00224E28"/>
    <w:rsid w:val="002255FB"/>
    <w:rsid w:val="00226A00"/>
    <w:rsid w:val="00226DF1"/>
    <w:rsid w:val="00227C4D"/>
    <w:rsid w:val="00235B9C"/>
    <w:rsid w:val="0023732A"/>
    <w:rsid w:val="00237567"/>
    <w:rsid w:val="002435E5"/>
    <w:rsid w:val="0024398B"/>
    <w:rsid w:val="002453D6"/>
    <w:rsid w:val="00245D1D"/>
    <w:rsid w:val="002509B0"/>
    <w:rsid w:val="00251834"/>
    <w:rsid w:val="00252346"/>
    <w:rsid w:val="0025428E"/>
    <w:rsid w:val="002556A9"/>
    <w:rsid w:val="0025621F"/>
    <w:rsid w:val="00257569"/>
    <w:rsid w:val="002604F5"/>
    <w:rsid w:val="00265085"/>
    <w:rsid w:val="002742B0"/>
    <w:rsid w:val="00275D2E"/>
    <w:rsid w:val="0028030F"/>
    <w:rsid w:val="00282718"/>
    <w:rsid w:val="00282BFE"/>
    <w:rsid w:val="0029418F"/>
    <w:rsid w:val="00296F53"/>
    <w:rsid w:val="00296F86"/>
    <w:rsid w:val="002A00E0"/>
    <w:rsid w:val="002A3E96"/>
    <w:rsid w:val="002A6E01"/>
    <w:rsid w:val="002B3AD0"/>
    <w:rsid w:val="002B3D80"/>
    <w:rsid w:val="002B5C94"/>
    <w:rsid w:val="002C011A"/>
    <w:rsid w:val="002C2985"/>
    <w:rsid w:val="002C299F"/>
    <w:rsid w:val="002C5948"/>
    <w:rsid w:val="002C5F9A"/>
    <w:rsid w:val="002D09DB"/>
    <w:rsid w:val="002D25BD"/>
    <w:rsid w:val="002D51CD"/>
    <w:rsid w:val="002D5615"/>
    <w:rsid w:val="002D61E7"/>
    <w:rsid w:val="002E0E01"/>
    <w:rsid w:val="002E5A91"/>
    <w:rsid w:val="002E7475"/>
    <w:rsid w:val="002E7B08"/>
    <w:rsid w:val="002E7F90"/>
    <w:rsid w:val="00300D7F"/>
    <w:rsid w:val="00301BD4"/>
    <w:rsid w:val="00302476"/>
    <w:rsid w:val="00303804"/>
    <w:rsid w:val="0030660F"/>
    <w:rsid w:val="00311225"/>
    <w:rsid w:val="003119D4"/>
    <w:rsid w:val="00313FB8"/>
    <w:rsid w:val="0031474C"/>
    <w:rsid w:val="00316120"/>
    <w:rsid w:val="00325831"/>
    <w:rsid w:val="00330CC2"/>
    <w:rsid w:val="00331DFD"/>
    <w:rsid w:val="0033203E"/>
    <w:rsid w:val="00332ED6"/>
    <w:rsid w:val="00332F60"/>
    <w:rsid w:val="00334B69"/>
    <w:rsid w:val="00341520"/>
    <w:rsid w:val="003419CC"/>
    <w:rsid w:val="00342320"/>
    <w:rsid w:val="003462BD"/>
    <w:rsid w:val="0034739A"/>
    <w:rsid w:val="003514C4"/>
    <w:rsid w:val="00351D93"/>
    <w:rsid w:val="003529DD"/>
    <w:rsid w:val="00353106"/>
    <w:rsid w:val="003534DD"/>
    <w:rsid w:val="003579EB"/>
    <w:rsid w:val="00361856"/>
    <w:rsid w:val="00362118"/>
    <w:rsid w:val="003634C5"/>
    <w:rsid w:val="0036503F"/>
    <w:rsid w:val="0036530B"/>
    <w:rsid w:val="00366C91"/>
    <w:rsid w:val="00370D13"/>
    <w:rsid w:val="0037398A"/>
    <w:rsid w:val="00374138"/>
    <w:rsid w:val="00374AFB"/>
    <w:rsid w:val="00375136"/>
    <w:rsid w:val="003847BC"/>
    <w:rsid w:val="0038642C"/>
    <w:rsid w:val="00386EFC"/>
    <w:rsid w:val="003921E0"/>
    <w:rsid w:val="00392C0C"/>
    <w:rsid w:val="00392CF8"/>
    <w:rsid w:val="00396E52"/>
    <w:rsid w:val="003A079E"/>
    <w:rsid w:val="003A71C5"/>
    <w:rsid w:val="003A7C7C"/>
    <w:rsid w:val="003B17D4"/>
    <w:rsid w:val="003B1E82"/>
    <w:rsid w:val="003B2720"/>
    <w:rsid w:val="003B61B7"/>
    <w:rsid w:val="003B7797"/>
    <w:rsid w:val="003C204D"/>
    <w:rsid w:val="003C5AF4"/>
    <w:rsid w:val="003C673A"/>
    <w:rsid w:val="003C6BC3"/>
    <w:rsid w:val="003C7881"/>
    <w:rsid w:val="003D2643"/>
    <w:rsid w:val="003D31FF"/>
    <w:rsid w:val="003E15C5"/>
    <w:rsid w:val="003E336C"/>
    <w:rsid w:val="003E78E2"/>
    <w:rsid w:val="003F147D"/>
    <w:rsid w:val="003F1693"/>
    <w:rsid w:val="003F1A1A"/>
    <w:rsid w:val="003F1EF3"/>
    <w:rsid w:val="003F2DE8"/>
    <w:rsid w:val="003F72AF"/>
    <w:rsid w:val="004008C7"/>
    <w:rsid w:val="004013D1"/>
    <w:rsid w:val="004037E6"/>
    <w:rsid w:val="004046F1"/>
    <w:rsid w:val="004048BC"/>
    <w:rsid w:val="0041428F"/>
    <w:rsid w:val="004170AD"/>
    <w:rsid w:val="004239FA"/>
    <w:rsid w:val="00425826"/>
    <w:rsid w:val="00425D79"/>
    <w:rsid w:val="00426112"/>
    <w:rsid w:val="00427E8E"/>
    <w:rsid w:val="004326DC"/>
    <w:rsid w:val="004331F1"/>
    <w:rsid w:val="004341CC"/>
    <w:rsid w:val="00436B29"/>
    <w:rsid w:val="004402E1"/>
    <w:rsid w:val="004535D6"/>
    <w:rsid w:val="0045442E"/>
    <w:rsid w:val="00456EAC"/>
    <w:rsid w:val="0045701F"/>
    <w:rsid w:val="00462BA7"/>
    <w:rsid w:val="00463B9E"/>
    <w:rsid w:val="00465805"/>
    <w:rsid w:val="00466875"/>
    <w:rsid w:val="00466CE7"/>
    <w:rsid w:val="0047060A"/>
    <w:rsid w:val="00470BF5"/>
    <w:rsid w:val="00476025"/>
    <w:rsid w:val="004774E0"/>
    <w:rsid w:val="00480C9F"/>
    <w:rsid w:val="0048152A"/>
    <w:rsid w:val="00482E9E"/>
    <w:rsid w:val="00485AD7"/>
    <w:rsid w:val="004968F4"/>
    <w:rsid w:val="00497FF6"/>
    <w:rsid w:val="004A0632"/>
    <w:rsid w:val="004A1A68"/>
    <w:rsid w:val="004A1CD9"/>
    <w:rsid w:val="004A2FF0"/>
    <w:rsid w:val="004A42F7"/>
    <w:rsid w:val="004A458A"/>
    <w:rsid w:val="004A5F17"/>
    <w:rsid w:val="004B17D4"/>
    <w:rsid w:val="004B3421"/>
    <w:rsid w:val="004B51B1"/>
    <w:rsid w:val="004B642B"/>
    <w:rsid w:val="004C27C1"/>
    <w:rsid w:val="004C2FAC"/>
    <w:rsid w:val="004C3F64"/>
    <w:rsid w:val="004C51DD"/>
    <w:rsid w:val="004C6D67"/>
    <w:rsid w:val="004D162D"/>
    <w:rsid w:val="004D2A82"/>
    <w:rsid w:val="004D6C02"/>
    <w:rsid w:val="004E2FF8"/>
    <w:rsid w:val="004E3067"/>
    <w:rsid w:val="004E3E14"/>
    <w:rsid w:val="004E3F1A"/>
    <w:rsid w:val="004E4E92"/>
    <w:rsid w:val="004E7256"/>
    <w:rsid w:val="004F1C78"/>
    <w:rsid w:val="004F674E"/>
    <w:rsid w:val="004F7B3F"/>
    <w:rsid w:val="005030CE"/>
    <w:rsid w:val="005035F7"/>
    <w:rsid w:val="0050599E"/>
    <w:rsid w:val="0050724E"/>
    <w:rsid w:val="00511F05"/>
    <w:rsid w:val="00520903"/>
    <w:rsid w:val="00520FC4"/>
    <w:rsid w:val="00530327"/>
    <w:rsid w:val="00534298"/>
    <w:rsid w:val="00534D3F"/>
    <w:rsid w:val="00536CA7"/>
    <w:rsid w:val="00536DC9"/>
    <w:rsid w:val="00540966"/>
    <w:rsid w:val="00540F38"/>
    <w:rsid w:val="00557F1B"/>
    <w:rsid w:val="00563F65"/>
    <w:rsid w:val="005656E0"/>
    <w:rsid w:val="00565F40"/>
    <w:rsid w:val="00573722"/>
    <w:rsid w:val="00573C25"/>
    <w:rsid w:val="00576E3E"/>
    <w:rsid w:val="00576F8C"/>
    <w:rsid w:val="00581F7F"/>
    <w:rsid w:val="005837E8"/>
    <w:rsid w:val="00584C6D"/>
    <w:rsid w:val="00585D62"/>
    <w:rsid w:val="00585ED4"/>
    <w:rsid w:val="005930C7"/>
    <w:rsid w:val="005A35B5"/>
    <w:rsid w:val="005A4B41"/>
    <w:rsid w:val="005B11F9"/>
    <w:rsid w:val="005B1E84"/>
    <w:rsid w:val="005B475D"/>
    <w:rsid w:val="005B5D6B"/>
    <w:rsid w:val="005B7447"/>
    <w:rsid w:val="005B75E9"/>
    <w:rsid w:val="005C0748"/>
    <w:rsid w:val="005C0963"/>
    <w:rsid w:val="005C0AF8"/>
    <w:rsid w:val="005C38B5"/>
    <w:rsid w:val="005C5899"/>
    <w:rsid w:val="005C7766"/>
    <w:rsid w:val="005D04F4"/>
    <w:rsid w:val="005D52C7"/>
    <w:rsid w:val="005D6FA9"/>
    <w:rsid w:val="005D7614"/>
    <w:rsid w:val="005E23A8"/>
    <w:rsid w:val="005E3BCC"/>
    <w:rsid w:val="005E4856"/>
    <w:rsid w:val="005E4F3C"/>
    <w:rsid w:val="005E55AA"/>
    <w:rsid w:val="005F025B"/>
    <w:rsid w:val="00600FDC"/>
    <w:rsid w:val="00604410"/>
    <w:rsid w:val="006061AF"/>
    <w:rsid w:val="00607265"/>
    <w:rsid w:val="00612380"/>
    <w:rsid w:val="00612BE3"/>
    <w:rsid w:val="00621357"/>
    <w:rsid w:val="0062368E"/>
    <w:rsid w:val="0062556B"/>
    <w:rsid w:val="00625DEC"/>
    <w:rsid w:val="00627126"/>
    <w:rsid w:val="00627D51"/>
    <w:rsid w:val="00631539"/>
    <w:rsid w:val="0063185D"/>
    <w:rsid w:val="00634F02"/>
    <w:rsid w:val="0063695D"/>
    <w:rsid w:val="00641A19"/>
    <w:rsid w:val="00647EDF"/>
    <w:rsid w:val="00651039"/>
    <w:rsid w:val="00651C10"/>
    <w:rsid w:val="006538BC"/>
    <w:rsid w:val="00657659"/>
    <w:rsid w:val="00662076"/>
    <w:rsid w:val="006643FA"/>
    <w:rsid w:val="0066699A"/>
    <w:rsid w:val="00667A6A"/>
    <w:rsid w:val="00667D1C"/>
    <w:rsid w:val="00667F77"/>
    <w:rsid w:val="006732C4"/>
    <w:rsid w:val="006735A7"/>
    <w:rsid w:val="0067508A"/>
    <w:rsid w:val="00675978"/>
    <w:rsid w:val="00683BED"/>
    <w:rsid w:val="00686E6E"/>
    <w:rsid w:val="00687BA0"/>
    <w:rsid w:val="00694CD0"/>
    <w:rsid w:val="00695A28"/>
    <w:rsid w:val="00695CE7"/>
    <w:rsid w:val="00695E82"/>
    <w:rsid w:val="006A33A5"/>
    <w:rsid w:val="006A73CA"/>
    <w:rsid w:val="006B0449"/>
    <w:rsid w:val="006B27F5"/>
    <w:rsid w:val="006B2F9F"/>
    <w:rsid w:val="006B4DEA"/>
    <w:rsid w:val="006B4F64"/>
    <w:rsid w:val="006C7786"/>
    <w:rsid w:val="006C7EBE"/>
    <w:rsid w:val="006D2DEB"/>
    <w:rsid w:val="006D3CC6"/>
    <w:rsid w:val="006E0710"/>
    <w:rsid w:val="006E2C48"/>
    <w:rsid w:val="006E2F25"/>
    <w:rsid w:val="006E3389"/>
    <w:rsid w:val="006E4811"/>
    <w:rsid w:val="006E485D"/>
    <w:rsid w:val="006E489C"/>
    <w:rsid w:val="006E636C"/>
    <w:rsid w:val="00700C19"/>
    <w:rsid w:val="00710877"/>
    <w:rsid w:val="00714B70"/>
    <w:rsid w:val="00715EAF"/>
    <w:rsid w:val="007209E3"/>
    <w:rsid w:val="007238DA"/>
    <w:rsid w:val="00727A8E"/>
    <w:rsid w:val="007327F9"/>
    <w:rsid w:val="00733D29"/>
    <w:rsid w:val="00740215"/>
    <w:rsid w:val="00740F37"/>
    <w:rsid w:val="00746402"/>
    <w:rsid w:val="00747C70"/>
    <w:rsid w:val="00755489"/>
    <w:rsid w:val="00755897"/>
    <w:rsid w:val="007567D9"/>
    <w:rsid w:val="00756B43"/>
    <w:rsid w:val="00762473"/>
    <w:rsid w:val="00765945"/>
    <w:rsid w:val="00773589"/>
    <w:rsid w:val="00773654"/>
    <w:rsid w:val="007914B3"/>
    <w:rsid w:val="0079153D"/>
    <w:rsid w:val="007919E4"/>
    <w:rsid w:val="00792495"/>
    <w:rsid w:val="00792FB5"/>
    <w:rsid w:val="007949B7"/>
    <w:rsid w:val="007A14FB"/>
    <w:rsid w:val="007A3687"/>
    <w:rsid w:val="007A5A62"/>
    <w:rsid w:val="007B2FDA"/>
    <w:rsid w:val="007B43B8"/>
    <w:rsid w:val="007B5111"/>
    <w:rsid w:val="007C0263"/>
    <w:rsid w:val="007C044D"/>
    <w:rsid w:val="007C13D1"/>
    <w:rsid w:val="007C25DB"/>
    <w:rsid w:val="007C3F48"/>
    <w:rsid w:val="007C4C81"/>
    <w:rsid w:val="007C505B"/>
    <w:rsid w:val="007C5E36"/>
    <w:rsid w:val="007C650E"/>
    <w:rsid w:val="007D0396"/>
    <w:rsid w:val="007D611F"/>
    <w:rsid w:val="007D6D7D"/>
    <w:rsid w:val="007D7038"/>
    <w:rsid w:val="007E06EC"/>
    <w:rsid w:val="007E2465"/>
    <w:rsid w:val="007E5E4D"/>
    <w:rsid w:val="007E60CC"/>
    <w:rsid w:val="007E769B"/>
    <w:rsid w:val="007F0522"/>
    <w:rsid w:val="007F175F"/>
    <w:rsid w:val="007F2149"/>
    <w:rsid w:val="007F4C0F"/>
    <w:rsid w:val="007F5764"/>
    <w:rsid w:val="007F5B4A"/>
    <w:rsid w:val="007F7AB7"/>
    <w:rsid w:val="008010AE"/>
    <w:rsid w:val="00806061"/>
    <w:rsid w:val="008061FD"/>
    <w:rsid w:val="00814742"/>
    <w:rsid w:val="00815029"/>
    <w:rsid w:val="00815C70"/>
    <w:rsid w:val="00816A7B"/>
    <w:rsid w:val="00821BFF"/>
    <w:rsid w:val="00822163"/>
    <w:rsid w:val="0083651E"/>
    <w:rsid w:val="0084397C"/>
    <w:rsid w:val="00845714"/>
    <w:rsid w:val="008475B1"/>
    <w:rsid w:val="00852B2E"/>
    <w:rsid w:val="00853001"/>
    <w:rsid w:val="00853A32"/>
    <w:rsid w:val="00853E74"/>
    <w:rsid w:val="00854F50"/>
    <w:rsid w:val="00855DED"/>
    <w:rsid w:val="008613FC"/>
    <w:rsid w:val="008614A9"/>
    <w:rsid w:val="00861926"/>
    <w:rsid w:val="00862C50"/>
    <w:rsid w:val="00865B3A"/>
    <w:rsid w:val="00865FF6"/>
    <w:rsid w:val="00874126"/>
    <w:rsid w:val="0087484E"/>
    <w:rsid w:val="0087653C"/>
    <w:rsid w:val="008769A8"/>
    <w:rsid w:val="00877E1C"/>
    <w:rsid w:val="008811C0"/>
    <w:rsid w:val="00881CAA"/>
    <w:rsid w:val="0088310C"/>
    <w:rsid w:val="008835CB"/>
    <w:rsid w:val="0088604C"/>
    <w:rsid w:val="0088719A"/>
    <w:rsid w:val="00887929"/>
    <w:rsid w:val="008903B3"/>
    <w:rsid w:val="008908F1"/>
    <w:rsid w:val="008912FD"/>
    <w:rsid w:val="008927C8"/>
    <w:rsid w:val="00893BE4"/>
    <w:rsid w:val="008954EB"/>
    <w:rsid w:val="008976C5"/>
    <w:rsid w:val="008A096A"/>
    <w:rsid w:val="008A16C7"/>
    <w:rsid w:val="008A255D"/>
    <w:rsid w:val="008B192F"/>
    <w:rsid w:val="008B323B"/>
    <w:rsid w:val="008C389E"/>
    <w:rsid w:val="008C38E1"/>
    <w:rsid w:val="008C77CE"/>
    <w:rsid w:val="008D3A8E"/>
    <w:rsid w:val="008D4175"/>
    <w:rsid w:val="008D4545"/>
    <w:rsid w:val="008D704D"/>
    <w:rsid w:val="008E148D"/>
    <w:rsid w:val="008E3A7D"/>
    <w:rsid w:val="008E5CFF"/>
    <w:rsid w:val="008F598B"/>
    <w:rsid w:val="008F7512"/>
    <w:rsid w:val="00903F11"/>
    <w:rsid w:val="00906220"/>
    <w:rsid w:val="009131E2"/>
    <w:rsid w:val="0091324B"/>
    <w:rsid w:val="00913A35"/>
    <w:rsid w:val="00913F26"/>
    <w:rsid w:val="009205F8"/>
    <w:rsid w:val="009210A9"/>
    <w:rsid w:val="00922F0B"/>
    <w:rsid w:val="00922F99"/>
    <w:rsid w:val="009265E8"/>
    <w:rsid w:val="00931391"/>
    <w:rsid w:val="00931877"/>
    <w:rsid w:val="009320DD"/>
    <w:rsid w:val="00933445"/>
    <w:rsid w:val="0093550B"/>
    <w:rsid w:val="00936105"/>
    <w:rsid w:val="009401C2"/>
    <w:rsid w:val="00940513"/>
    <w:rsid w:val="009476BD"/>
    <w:rsid w:val="00951EDF"/>
    <w:rsid w:val="00952301"/>
    <w:rsid w:val="009574C4"/>
    <w:rsid w:val="00960006"/>
    <w:rsid w:val="009614C4"/>
    <w:rsid w:val="0097244E"/>
    <w:rsid w:val="0097559E"/>
    <w:rsid w:val="00975679"/>
    <w:rsid w:val="00980197"/>
    <w:rsid w:val="00980B16"/>
    <w:rsid w:val="00982465"/>
    <w:rsid w:val="009826BB"/>
    <w:rsid w:val="009907D7"/>
    <w:rsid w:val="00991535"/>
    <w:rsid w:val="00991931"/>
    <w:rsid w:val="00996AA5"/>
    <w:rsid w:val="00997243"/>
    <w:rsid w:val="009A3750"/>
    <w:rsid w:val="009B22EC"/>
    <w:rsid w:val="009B4D3A"/>
    <w:rsid w:val="009B5E52"/>
    <w:rsid w:val="009B605B"/>
    <w:rsid w:val="009C2044"/>
    <w:rsid w:val="009C3CD1"/>
    <w:rsid w:val="009C568D"/>
    <w:rsid w:val="009C718D"/>
    <w:rsid w:val="009D18DC"/>
    <w:rsid w:val="009D1C10"/>
    <w:rsid w:val="009D5C1C"/>
    <w:rsid w:val="009E09E2"/>
    <w:rsid w:val="009E1D17"/>
    <w:rsid w:val="009E2550"/>
    <w:rsid w:val="009E6758"/>
    <w:rsid w:val="009E6FA6"/>
    <w:rsid w:val="009E718D"/>
    <w:rsid w:val="009F1092"/>
    <w:rsid w:val="009F18A1"/>
    <w:rsid w:val="009F1C27"/>
    <w:rsid w:val="009F2B57"/>
    <w:rsid w:val="009F43AE"/>
    <w:rsid w:val="009F5F02"/>
    <w:rsid w:val="009F7B94"/>
    <w:rsid w:val="00A01F29"/>
    <w:rsid w:val="00A020CE"/>
    <w:rsid w:val="00A02C66"/>
    <w:rsid w:val="00A04F4F"/>
    <w:rsid w:val="00A05C1B"/>
    <w:rsid w:val="00A06C08"/>
    <w:rsid w:val="00A1065F"/>
    <w:rsid w:val="00A1302C"/>
    <w:rsid w:val="00A15AC3"/>
    <w:rsid w:val="00A16CAC"/>
    <w:rsid w:val="00A2053C"/>
    <w:rsid w:val="00A21041"/>
    <w:rsid w:val="00A229D0"/>
    <w:rsid w:val="00A33807"/>
    <w:rsid w:val="00A35325"/>
    <w:rsid w:val="00A4275C"/>
    <w:rsid w:val="00A43C14"/>
    <w:rsid w:val="00A45785"/>
    <w:rsid w:val="00A467AB"/>
    <w:rsid w:val="00A4738D"/>
    <w:rsid w:val="00A477FD"/>
    <w:rsid w:val="00A47D4C"/>
    <w:rsid w:val="00A554EB"/>
    <w:rsid w:val="00A5711C"/>
    <w:rsid w:val="00A5740F"/>
    <w:rsid w:val="00A57EB8"/>
    <w:rsid w:val="00A6107E"/>
    <w:rsid w:val="00A619FC"/>
    <w:rsid w:val="00A61F1E"/>
    <w:rsid w:val="00A64171"/>
    <w:rsid w:val="00A64986"/>
    <w:rsid w:val="00A66EF3"/>
    <w:rsid w:val="00A67936"/>
    <w:rsid w:val="00A70079"/>
    <w:rsid w:val="00A70165"/>
    <w:rsid w:val="00A710C1"/>
    <w:rsid w:val="00A72D92"/>
    <w:rsid w:val="00A764B8"/>
    <w:rsid w:val="00A82B10"/>
    <w:rsid w:val="00A83492"/>
    <w:rsid w:val="00A84619"/>
    <w:rsid w:val="00A871F5"/>
    <w:rsid w:val="00A914AC"/>
    <w:rsid w:val="00A9292D"/>
    <w:rsid w:val="00A931D5"/>
    <w:rsid w:val="00A93DAD"/>
    <w:rsid w:val="00A9629C"/>
    <w:rsid w:val="00A97076"/>
    <w:rsid w:val="00AA09DB"/>
    <w:rsid w:val="00AA1342"/>
    <w:rsid w:val="00AA33E8"/>
    <w:rsid w:val="00AB2418"/>
    <w:rsid w:val="00AB2C12"/>
    <w:rsid w:val="00AB3730"/>
    <w:rsid w:val="00AB601B"/>
    <w:rsid w:val="00AC1D23"/>
    <w:rsid w:val="00AC1F0F"/>
    <w:rsid w:val="00AC45AA"/>
    <w:rsid w:val="00AC696F"/>
    <w:rsid w:val="00AD00E1"/>
    <w:rsid w:val="00AD0988"/>
    <w:rsid w:val="00AD1476"/>
    <w:rsid w:val="00AD38D0"/>
    <w:rsid w:val="00AD4B15"/>
    <w:rsid w:val="00AD6B71"/>
    <w:rsid w:val="00AE110A"/>
    <w:rsid w:val="00AE17E7"/>
    <w:rsid w:val="00AE409D"/>
    <w:rsid w:val="00AE6E68"/>
    <w:rsid w:val="00AF37FF"/>
    <w:rsid w:val="00AF40AB"/>
    <w:rsid w:val="00AF6235"/>
    <w:rsid w:val="00AF7C4B"/>
    <w:rsid w:val="00B02778"/>
    <w:rsid w:val="00B02C94"/>
    <w:rsid w:val="00B02CC9"/>
    <w:rsid w:val="00B0460D"/>
    <w:rsid w:val="00B047EB"/>
    <w:rsid w:val="00B054CC"/>
    <w:rsid w:val="00B058E7"/>
    <w:rsid w:val="00B0718F"/>
    <w:rsid w:val="00B113DA"/>
    <w:rsid w:val="00B117EC"/>
    <w:rsid w:val="00B11FC3"/>
    <w:rsid w:val="00B26D9C"/>
    <w:rsid w:val="00B27561"/>
    <w:rsid w:val="00B31CA7"/>
    <w:rsid w:val="00B32A93"/>
    <w:rsid w:val="00B34F3B"/>
    <w:rsid w:val="00B36E62"/>
    <w:rsid w:val="00B41145"/>
    <w:rsid w:val="00B41A1B"/>
    <w:rsid w:val="00B421FC"/>
    <w:rsid w:val="00B42C50"/>
    <w:rsid w:val="00B53AEB"/>
    <w:rsid w:val="00B53CE3"/>
    <w:rsid w:val="00B54CD9"/>
    <w:rsid w:val="00B57DC8"/>
    <w:rsid w:val="00B6173A"/>
    <w:rsid w:val="00B61AC6"/>
    <w:rsid w:val="00B63F2A"/>
    <w:rsid w:val="00B73490"/>
    <w:rsid w:val="00B77322"/>
    <w:rsid w:val="00B822CE"/>
    <w:rsid w:val="00B822FD"/>
    <w:rsid w:val="00B87810"/>
    <w:rsid w:val="00B90910"/>
    <w:rsid w:val="00B90984"/>
    <w:rsid w:val="00B90EB1"/>
    <w:rsid w:val="00B933A5"/>
    <w:rsid w:val="00B94184"/>
    <w:rsid w:val="00B95666"/>
    <w:rsid w:val="00B95763"/>
    <w:rsid w:val="00B95F35"/>
    <w:rsid w:val="00BA0CCB"/>
    <w:rsid w:val="00BA1BF4"/>
    <w:rsid w:val="00BA5056"/>
    <w:rsid w:val="00BA7459"/>
    <w:rsid w:val="00BB0F29"/>
    <w:rsid w:val="00BC2A29"/>
    <w:rsid w:val="00BC49A6"/>
    <w:rsid w:val="00BC5508"/>
    <w:rsid w:val="00BD0D2F"/>
    <w:rsid w:val="00BD1CA8"/>
    <w:rsid w:val="00BD3C8E"/>
    <w:rsid w:val="00BD4D92"/>
    <w:rsid w:val="00BE0743"/>
    <w:rsid w:val="00BE1E67"/>
    <w:rsid w:val="00BE34C2"/>
    <w:rsid w:val="00BE36D4"/>
    <w:rsid w:val="00C00133"/>
    <w:rsid w:val="00C007B1"/>
    <w:rsid w:val="00C05293"/>
    <w:rsid w:val="00C052B6"/>
    <w:rsid w:val="00C06EFA"/>
    <w:rsid w:val="00C10B6B"/>
    <w:rsid w:val="00C12E19"/>
    <w:rsid w:val="00C202B5"/>
    <w:rsid w:val="00C20EAA"/>
    <w:rsid w:val="00C265BC"/>
    <w:rsid w:val="00C31D0A"/>
    <w:rsid w:val="00C3230B"/>
    <w:rsid w:val="00C33935"/>
    <w:rsid w:val="00C34026"/>
    <w:rsid w:val="00C3428C"/>
    <w:rsid w:val="00C345E8"/>
    <w:rsid w:val="00C37D69"/>
    <w:rsid w:val="00C4022F"/>
    <w:rsid w:val="00C4399F"/>
    <w:rsid w:val="00C4427D"/>
    <w:rsid w:val="00C44356"/>
    <w:rsid w:val="00C44874"/>
    <w:rsid w:val="00C45130"/>
    <w:rsid w:val="00C478CA"/>
    <w:rsid w:val="00C47B01"/>
    <w:rsid w:val="00C50C1D"/>
    <w:rsid w:val="00C51013"/>
    <w:rsid w:val="00C52F56"/>
    <w:rsid w:val="00C5316C"/>
    <w:rsid w:val="00C54FF8"/>
    <w:rsid w:val="00C5564E"/>
    <w:rsid w:val="00C56145"/>
    <w:rsid w:val="00C561EC"/>
    <w:rsid w:val="00C56B81"/>
    <w:rsid w:val="00C575FE"/>
    <w:rsid w:val="00C60706"/>
    <w:rsid w:val="00C612F9"/>
    <w:rsid w:val="00C62370"/>
    <w:rsid w:val="00C63686"/>
    <w:rsid w:val="00C67BEF"/>
    <w:rsid w:val="00C7392D"/>
    <w:rsid w:val="00C73EA9"/>
    <w:rsid w:val="00C758EC"/>
    <w:rsid w:val="00C77F80"/>
    <w:rsid w:val="00C80AC7"/>
    <w:rsid w:val="00C8133A"/>
    <w:rsid w:val="00C81B76"/>
    <w:rsid w:val="00C845A2"/>
    <w:rsid w:val="00C872DA"/>
    <w:rsid w:val="00C87958"/>
    <w:rsid w:val="00C91B76"/>
    <w:rsid w:val="00C922F9"/>
    <w:rsid w:val="00C945A9"/>
    <w:rsid w:val="00C96C57"/>
    <w:rsid w:val="00C973E9"/>
    <w:rsid w:val="00CA090D"/>
    <w:rsid w:val="00CA45F8"/>
    <w:rsid w:val="00CA6236"/>
    <w:rsid w:val="00CA62E5"/>
    <w:rsid w:val="00CA720C"/>
    <w:rsid w:val="00CA7629"/>
    <w:rsid w:val="00CB012B"/>
    <w:rsid w:val="00CC37C7"/>
    <w:rsid w:val="00CC6B87"/>
    <w:rsid w:val="00CC6BA0"/>
    <w:rsid w:val="00CC7094"/>
    <w:rsid w:val="00CD0017"/>
    <w:rsid w:val="00CD1EDD"/>
    <w:rsid w:val="00CE6A90"/>
    <w:rsid w:val="00CE6DE4"/>
    <w:rsid w:val="00CF0F6A"/>
    <w:rsid w:val="00CF3857"/>
    <w:rsid w:val="00CF3D06"/>
    <w:rsid w:val="00CF6166"/>
    <w:rsid w:val="00CF6F94"/>
    <w:rsid w:val="00D00878"/>
    <w:rsid w:val="00D0265F"/>
    <w:rsid w:val="00D043EF"/>
    <w:rsid w:val="00D12601"/>
    <w:rsid w:val="00D12F9F"/>
    <w:rsid w:val="00D15615"/>
    <w:rsid w:val="00D16B4A"/>
    <w:rsid w:val="00D176B5"/>
    <w:rsid w:val="00D17F99"/>
    <w:rsid w:val="00D20091"/>
    <w:rsid w:val="00D2148F"/>
    <w:rsid w:val="00D23FC7"/>
    <w:rsid w:val="00D25847"/>
    <w:rsid w:val="00D26ED4"/>
    <w:rsid w:val="00D27377"/>
    <w:rsid w:val="00D27D56"/>
    <w:rsid w:val="00D32CFE"/>
    <w:rsid w:val="00D32F7A"/>
    <w:rsid w:val="00D34637"/>
    <w:rsid w:val="00D34904"/>
    <w:rsid w:val="00D35757"/>
    <w:rsid w:val="00D357B7"/>
    <w:rsid w:val="00D3619D"/>
    <w:rsid w:val="00D36AAC"/>
    <w:rsid w:val="00D40182"/>
    <w:rsid w:val="00D40C7E"/>
    <w:rsid w:val="00D430D8"/>
    <w:rsid w:val="00D43635"/>
    <w:rsid w:val="00D46343"/>
    <w:rsid w:val="00D50CB0"/>
    <w:rsid w:val="00D546E8"/>
    <w:rsid w:val="00D563C8"/>
    <w:rsid w:val="00D56A8C"/>
    <w:rsid w:val="00D56BC3"/>
    <w:rsid w:val="00D577DA"/>
    <w:rsid w:val="00D614C8"/>
    <w:rsid w:val="00D65B51"/>
    <w:rsid w:val="00D71BCB"/>
    <w:rsid w:val="00D74B64"/>
    <w:rsid w:val="00D74F60"/>
    <w:rsid w:val="00D774C8"/>
    <w:rsid w:val="00D80479"/>
    <w:rsid w:val="00D828CA"/>
    <w:rsid w:val="00D861A4"/>
    <w:rsid w:val="00D876E1"/>
    <w:rsid w:val="00D90F6D"/>
    <w:rsid w:val="00D9101F"/>
    <w:rsid w:val="00D92869"/>
    <w:rsid w:val="00D93456"/>
    <w:rsid w:val="00D93C3E"/>
    <w:rsid w:val="00D9403C"/>
    <w:rsid w:val="00D9798B"/>
    <w:rsid w:val="00DA0F16"/>
    <w:rsid w:val="00DA30BD"/>
    <w:rsid w:val="00DA5C78"/>
    <w:rsid w:val="00DA7B3B"/>
    <w:rsid w:val="00DB773A"/>
    <w:rsid w:val="00DC1162"/>
    <w:rsid w:val="00DC1225"/>
    <w:rsid w:val="00DC1C70"/>
    <w:rsid w:val="00DC26E3"/>
    <w:rsid w:val="00DD115C"/>
    <w:rsid w:val="00DE3043"/>
    <w:rsid w:val="00DE5FEC"/>
    <w:rsid w:val="00DE7143"/>
    <w:rsid w:val="00DE715F"/>
    <w:rsid w:val="00DE7F3E"/>
    <w:rsid w:val="00DF1E45"/>
    <w:rsid w:val="00DF6216"/>
    <w:rsid w:val="00E00244"/>
    <w:rsid w:val="00E007FD"/>
    <w:rsid w:val="00E02E2A"/>
    <w:rsid w:val="00E0417C"/>
    <w:rsid w:val="00E06660"/>
    <w:rsid w:val="00E07E03"/>
    <w:rsid w:val="00E13447"/>
    <w:rsid w:val="00E1396D"/>
    <w:rsid w:val="00E1550C"/>
    <w:rsid w:val="00E16912"/>
    <w:rsid w:val="00E207D7"/>
    <w:rsid w:val="00E2426F"/>
    <w:rsid w:val="00E26356"/>
    <w:rsid w:val="00E3016A"/>
    <w:rsid w:val="00E34C8D"/>
    <w:rsid w:val="00E36938"/>
    <w:rsid w:val="00E377C5"/>
    <w:rsid w:val="00E41D1D"/>
    <w:rsid w:val="00E44720"/>
    <w:rsid w:val="00E44823"/>
    <w:rsid w:val="00E44A44"/>
    <w:rsid w:val="00E44ABC"/>
    <w:rsid w:val="00E455C2"/>
    <w:rsid w:val="00E46DC7"/>
    <w:rsid w:val="00E638DD"/>
    <w:rsid w:val="00E63B99"/>
    <w:rsid w:val="00E64181"/>
    <w:rsid w:val="00E642C9"/>
    <w:rsid w:val="00E672F2"/>
    <w:rsid w:val="00E678EF"/>
    <w:rsid w:val="00E71D91"/>
    <w:rsid w:val="00E7313B"/>
    <w:rsid w:val="00E76E2A"/>
    <w:rsid w:val="00E8026A"/>
    <w:rsid w:val="00E82FCE"/>
    <w:rsid w:val="00E850F5"/>
    <w:rsid w:val="00E85493"/>
    <w:rsid w:val="00E861A7"/>
    <w:rsid w:val="00E872FD"/>
    <w:rsid w:val="00E9442F"/>
    <w:rsid w:val="00E9501B"/>
    <w:rsid w:val="00E95D52"/>
    <w:rsid w:val="00E96327"/>
    <w:rsid w:val="00EA1048"/>
    <w:rsid w:val="00EA1B15"/>
    <w:rsid w:val="00EA1CA9"/>
    <w:rsid w:val="00EB284E"/>
    <w:rsid w:val="00EB4CA8"/>
    <w:rsid w:val="00EC1361"/>
    <w:rsid w:val="00EC4021"/>
    <w:rsid w:val="00EC6B90"/>
    <w:rsid w:val="00EC7F62"/>
    <w:rsid w:val="00ED0932"/>
    <w:rsid w:val="00ED25F9"/>
    <w:rsid w:val="00ED721E"/>
    <w:rsid w:val="00EE0D58"/>
    <w:rsid w:val="00EE3132"/>
    <w:rsid w:val="00EE4F3E"/>
    <w:rsid w:val="00EF2702"/>
    <w:rsid w:val="00EF4425"/>
    <w:rsid w:val="00EF5935"/>
    <w:rsid w:val="00F007FD"/>
    <w:rsid w:val="00F01217"/>
    <w:rsid w:val="00F0197A"/>
    <w:rsid w:val="00F01E39"/>
    <w:rsid w:val="00F03869"/>
    <w:rsid w:val="00F0440A"/>
    <w:rsid w:val="00F074B7"/>
    <w:rsid w:val="00F10F1D"/>
    <w:rsid w:val="00F11319"/>
    <w:rsid w:val="00F12EF0"/>
    <w:rsid w:val="00F13C32"/>
    <w:rsid w:val="00F171D0"/>
    <w:rsid w:val="00F21B23"/>
    <w:rsid w:val="00F22C25"/>
    <w:rsid w:val="00F23B13"/>
    <w:rsid w:val="00F2552B"/>
    <w:rsid w:val="00F2688E"/>
    <w:rsid w:val="00F313A8"/>
    <w:rsid w:val="00F32DFA"/>
    <w:rsid w:val="00F337E1"/>
    <w:rsid w:val="00F342A4"/>
    <w:rsid w:val="00F34E84"/>
    <w:rsid w:val="00F35ADA"/>
    <w:rsid w:val="00F36436"/>
    <w:rsid w:val="00F3668B"/>
    <w:rsid w:val="00F41824"/>
    <w:rsid w:val="00F42CE8"/>
    <w:rsid w:val="00F43C9F"/>
    <w:rsid w:val="00F4467F"/>
    <w:rsid w:val="00F4574B"/>
    <w:rsid w:val="00F45E52"/>
    <w:rsid w:val="00F4603A"/>
    <w:rsid w:val="00F466F8"/>
    <w:rsid w:val="00F46A01"/>
    <w:rsid w:val="00F479A9"/>
    <w:rsid w:val="00F51BE1"/>
    <w:rsid w:val="00F5250F"/>
    <w:rsid w:val="00F52F07"/>
    <w:rsid w:val="00F5737D"/>
    <w:rsid w:val="00F60ECB"/>
    <w:rsid w:val="00F622FA"/>
    <w:rsid w:val="00F6235C"/>
    <w:rsid w:val="00F63C20"/>
    <w:rsid w:val="00F64BC0"/>
    <w:rsid w:val="00F70227"/>
    <w:rsid w:val="00F73346"/>
    <w:rsid w:val="00F7583E"/>
    <w:rsid w:val="00F827AC"/>
    <w:rsid w:val="00F83DEC"/>
    <w:rsid w:val="00F85CE2"/>
    <w:rsid w:val="00F86F45"/>
    <w:rsid w:val="00F908FE"/>
    <w:rsid w:val="00F911FC"/>
    <w:rsid w:val="00F916DD"/>
    <w:rsid w:val="00F92028"/>
    <w:rsid w:val="00F946E6"/>
    <w:rsid w:val="00FA32FB"/>
    <w:rsid w:val="00FA7497"/>
    <w:rsid w:val="00FB3410"/>
    <w:rsid w:val="00FB49F4"/>
    <w:rsid w:val="00FB673C"/>
    <w:rsid w:val="00FC4B3C"/>
    <w:rsid w:val="00FC5227"/>
    <w:rsid w:val="00FC76AD"/>
    <w:rsid w:val="00FD0458"/>
    <w:rsid w:val="00FD3198"/>
    <w:rsid w:val="00FD6EC5"/>
    <w:rsid w:val="00FD71D5"/>
    <w:rsid w:val="00FE0EA3"/>
    <w:rsid w:val="00FE3DE5"/>
    <w:rsid w:val="00FE4BF8"/>
    <w:rsid w:val="00FE5050"/>
    <w:rsid w:val="00FF0D7A"/>
    <w:rsid w:val="00FF12B2"/>
    <w:rsid w:val="00FF3001"/>
    <w:rsid w:val="00FF66A4"/>
    <w:rsid w:val="3FD7B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45F6604"/>
  <w15:docId w15:val="{BEF2138B-D639-47BF-BC7E-C4655FF9B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ngs" w:hAnsi="Cambria"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D19"/>
    <w:rPr>
      <w:sz w:val="24"/>
      <w:szCs w:val="24"/>
      <w:lang w:val="en-GB" w:eastAsia="ja-JP"/>
    </w:rPr>
  </w:style>
  <w:style w:type="paragraph" w:styleId="Heading1">
    <w:name w:val="heading 1"/>
    <w:basedOn w:val="Normal"/>
    <w:next w:val="Normal"/>
    <w:link w:val="Heading1Char"/>
    <w:uiPriority w:val="99"/>
    <w:qFormat/>
    <w:locked/>
    <w:rsid w:val="006E2F2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6E2F2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locked/>
    <w:rsid w:val="001662E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9"/>
    <w:qFormat/>
    <w:rsid w:val="001819EE"/>
    <w:pPr>
      <w:keepNext/>
      <w:keepLines/>
      <w:spacing w:before="200"/>
      <w:outlineLvl w:val="4"/>
    </w:pPr>
    <w:rPr>
      <w:rFonts w:ascii="Calibri" w:eastAsia="MS Gothi" w:hAnsi="Calibri"/>
      <w:color w:val="243F60"/>
    </w:rPr>
  </w:style>
  <w:style w:type="paragraph" w:styleId="Heading7">
    <w:name w:val="heading 7"/>
    <w:basedOn w:val="Normal"/>
    <w:next w:val="Normal"/>
    <w:link w:val="Heading7Char"/>
    <w:uiPriority w:val="99"/>
    <w:qFormat/>
    <w:rsid w:val="00AB601B"/>
    <w:pPr>
      <w:keepNext/>
      <w:suppressAutoHyphens/>
      <w:jc w:val="center"/>
      <w:outlineLvl w:val="6"/>
    </w:pPr>
    <w:rPr>
      <w:rFonts w:ascii="Verdana" w:hAnsi="Verdana"/>
      <w:b/>
      <w:bCs/>
      <w:color w:val="000000"/>
      <w:sz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33F"/>
    <w:rPr>
      <w:rFonts w:asciiTheme="majorHAnsi" w:eastAsiaTheme="majorEastAsia" w:hAnsiTheme="majorHAnsi" w:cstheme="majorBidi"/>
      <w:b/>
      <w:bCs/>
      <w:kern w:val="32"/>
      <w:sz w:val="32"/>
      <w:szCs w:val="32"/>
      <w:lang w:val="en-US" w:eastAsia="ja-JP"/>
    </w:rPr>
  </w:style>
  <w:style w:type="character" w:customStyle="1" w:styleId="Heading2Char">
    <w:name w:val="Heading 2 Char"/>
    <w:basedOn w:val="DefaultParagraphFont"/>
    <w:link w:val="Heading2"/>
    <w:uiPriority w:val="9"/>
    <w:semiHidden/>
    <w:rsid w:val="0052433F"/>
    <w:rPr>
      <w:rFonts w:asciiTheme="majorHAnsi" w:eastAsiaTheme="majorEastAsia" w:hAnsiTheme="majorHAnsi" w:cstheme="majorBidi"/>
      <w:b/>
      <w:bCs/>
      <w:i/>
      <w:iCs/>
      <w:sz w:val="28"/>
      <w:szCs w:val="28"/>
      <w:lang w:val="en-US" w:eastAsia="ja-JP"/>
    </w:rPr>
  </w:style>
  <w:style w:type="character" w:customStyle="1" w:styleId="Heading5Char">
    <w:name w:val="Heading 5 Char"/>
    <w:basedOn w:val="DefaultParagraphFont"/>
    <w:link w:val="Heading5"/>
    <w:uiPriority w:val="99"/>
    <w:locked/>
    <w:rsid w:val="001819EE"/>
    <w:rPr>
      <w:rFonts w:ascii="Calibri" w:eastAsia="MS Gothi" w:hAnsi="Calibri" w:cs="Times New Roman"/>
      <w:color w:val="243F60"/>
    </w:rPr>
  </w:style>
  <w:style w:type="character" w:customStyle="1" w:styleId="Heading7Char">
    <w:name w:val="Heading 7 Char"/>
    <w:basedOn w:val="DefaultParagraphFont"/>
    <w:link w:val="Heading7"/>
    <w:uiPriority w:val="99"/>
    <w:locked/>
    <w:rsid w:val="00AB601B"/>
    <w:rPr>
      <w:rFonts w:ascii="Verdana" w:hAnsi="Verdana" w:cs="Times New Roman"/>
      <w:b/>
      <w:bCs/>
      <w:color w:val="000000"/>
      <w:sz w:val="22"/>
      <w:lang w:val="en-GB" w:eastAsia="ar-SA" w:bidi="ar-SA"/>
    </w:rPr>
  </w:style>
  <w:style w:type="character" w:customStyle="1" w:styleId="Caractresdenotedebasdepage">
    <w:name w:val="Caractères de note de bas de page"/>
    <w:rsid w:val="00EC4021"/>
    <w:rPr>
      <w:vertAlign w:val="superscript"/>
    </w:rPr>
  </w:style>
  <w:style w:type="paragraph" w:styleId="FootnoteText">
    <w:name w:val="footnote text"/>
    <w:aliases w:val="ESPON Footnote Text"/>
    <w:basedOn w:val="Normal"/>
    <w:link w:val="FootnoteTextChar"/>
    <w:uiPriority w:val="99"/>
    <w:rsid w:val="00EC4021"/>
    <w:pPr>
      <w:suppressAutoHyphens/>
    </w:pPr>
    <w:rPr>
      <w:rFonts w:ascii="Times New Roman" w:hAnsi="Times New Roman"/>
      <w:lang w:val="fr-FR" w:eastAsia="ar-SA"/>
    </w:rPr>
  </w:style>
  <w:style w:type="character" w:customStyle="1" w:styleId="FootnoteTextChar">
    <w:name w:val="Footnote Text Char"/>
    <w:aliases w:val="ESPON Footnote Text Char"/>
    <w:basedOn w:val="DefaultParagraphFont"/>
    <w:link w:val="FootnoteText"/>
    <w:uiPriority w:val="99"/>
    <w:locked/>
    <w:rsid w:val="00EC4021"/>
    <w:rPr>
      <w:rFonts w:ascii="Times New Roman" w:hAnsi="Times New Roman" w:cs="Times New Roman"/>
      <w:lang w:val="fr-FR" w:eastAsia="ar-SA" w:bidi="ar-SA"/>
    </w:rPr>
  </w:style>
  <w:style w:type="character" w:styleId="CommentReference">
    <w:name w:val="annotation reference"/>
    <w:basedOn w:val="DefaultParagraphFont"/>
    <w:uiPriority w:val="99"/>
    <w:rsid w:val="00EC4021"/>
    <w:rPr>
      <w:rFonts w:cs="Times New Roman"/>
      <w:sz w:val="16"/>
    </w:rPr>
  </w:style>
  <w:style w:type="paragraph" w:styleId="CommentText">
    <w:name w:val="annotation text"/>
    <w:basedOn w:val="Normal"/>
    <w:link w:val="CommentTextChar"/>
    <w:uiPriority w:val="99"/>
    <w:rsid w:val="00EC4021"/>
    <w:pPr>
      <w:suppressAutoHyphens/>
    </w:pPr>
    <w:rPr>
      <w:rFonts w:ascii="Times New Roman" w:hAnsi="Times New Roman"/>
      <w:sz w:val="20"/>
      <w:szCs w:val="20"/>
      <w:lang w:val="fr-FR" w:eastAsia="ar-SA"/>
    </w:rPr>
  </w:style>
  <w:style w:type="character" w:customStyle="1" w:styleId="CommentTextChar">
    <w:name w:val="Comment Text Char"/>
    <w:basedOn w:val="DefaultParagraphFont"/>
    <w:link w:val="CommentText"/>
    <w:uiPriority w:val="99"/>
    <w:locked/>
    <w:rsid w:val="00EC4021"/>
    <w:rPr>
      <w:rFonts w:ascii="Times New Roman" w:hAnsi="Times New Roman" w:cs="Times New Roman"/>
      <w:sz w:val="20"/>
      <w:szCs w:val="20"/>
      <w:lang w:val="fr-FR" w:eastAsia="ar-SA" w:bidi="ar-SA"/>
    </w:rPr>
  </w:style>
  <w:style w:type="paragraph" w:styleId="BalloonText">
    <w:name w:val="Balloon Text"/>
    <w:basedOn w:val="Normal"/>
    <w:link w:val="BalloonTextChar"/>
    <w:uiPriority w:val="99"/>
    <w:semiHidden/>
    <w:rsid w:val="00EC40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C4021"/>
    <w:rPr>
      <w:rFonts w:ascii="Lucida Grande" w:hAnsi="Lucida Grande" w:cs="Lucida Grande"/>
      <w:sz w:val="18"/>
      <w:szCs w:val="18"/>
    </w:rPr>
  </w:style>
  <w:style w:type="paragraph" w:customStyle="1" w:styleId="C4P-Title2">
    <w:name w:val="C4P - Title 2"/>
    <w:basedOn w:val="Normal"/>
    <w:next w:val="Normal"/>
    <w:rsid w:val="00EC4021"/>
    <w:pPr>
      <w:numPr>
        <w:numId w:val="3"/>
      </w:numPr>
      <w:suppressAutoHyphens/>
      <w:spacing w:before="120" w:line="280" w:lineRule="atLeast"/>
    </w:pPr>
    <w:rPr>
      <w:rFonts w:ascii="Verdana" w:hAnsi="Verdana" w:cs="Arial"/>
      <w:b/>
      <w:bCs/>
      <w:sz w:val="26"/>
      <w:szCs w:val="20"/>
      <w:lang w:eastAsia="ar-SA"/>
    </w:rPr>
  </w:style>
  <w:style w:type="character" w:styleId="FootnoteReference">
    <w:name w:val="footnote reference"/>
    <w:aliases w:val="stylish,ESPON Footnote No"/>
    <w:basedOn w:val="DefaultParagraphFont"/>
    <w:uiPriority w:val="99"/>
    <w:rsid w:val="00A467AB"/>
    <w:rPr>
      <w:rFonts w:cs="Times New Roman"/>
      <w:vertAlign w:val="superscript"/>
    </w:rPr>
  </w:style>
  <w:style w:type="paragraph" w:customStyle="1" w:styleId="Grillemoyenne1-Accent21">
    <w:name w:val="Grille moyenne 1 - Accent 21"/>
    <w:basedOn w:val="Normal"/>
    <w:uiPriority w:val="99"/>
    <w:rsid w:val="007567D9"/>
    <w:pPr>
      <w:ind w:left="720"/>
      <w:contextualSpacing/>
    </w:pPr>
    <w:rPr>
      <w:rFonts w:ascii="Times New Roman" w:hAnsi="Times New Roman"/>
    </w:rPr>
  </w:style>
  <w:style w:type="paragraph" w:styleId="ListParagraph">
    <w:name w:val="List Paragraph"/>
    <w:basedOn w:val="Normal"/>
    <w:uiPriority w:val="34"/>
    <w:qFormat/>
    <w:rsid w:val="00EC6B90"/>
    <w:pPr>
      <w:ind w:left="720"/>
      <w:contextualSpacing/>
    </w:pPr>
    <w:rPr>
      <w:rFonts w:ascii="Times New Roman" w:hAnsi="Times New Roman"/>
    </w:rPr>
  </w:style>
  <w:style w:type="character" w:styleId="Hyperlink">
    <w:name w:val="Hyperlink"/>
    <w:basedOn w:val="DefaultParagraphFont"/>
    <w:uiPriority w:val="99"/>
    <w:rsid w:val="003E336C"/>
    <w:rPr>
      <w:rFonts w:cs="Times New Roman"/>
      <w:color w:val="0000FF"/>
      <w:u w:val="single"/>
    </w:rPr>
  </w:style>
  <w:style w:type="paragraph" w:styleId="BodyTextIndent">
    <w:name w:val="Body Text Indent"/>
    <w:basedOn w:val="Normal"/>
    <w:link w:val="BodyTextIndentChar"/>
    <w:uiPriority w:val="99"/>
    <w:rsid w:val="003419CC"/>
    <w:pPr>
      <w:suppressAutoHyphens/>
      <w:spacing w:before="120"/>
      <w:ind w:left="360"/>
      <w:jc w:val="both"/>
    </w:pPr>
    <w:rPr>
      <w:rFonts w:ascii="Verdana" w:hAnsi="Verdana"/>
      <w:sz w:val="22"/>
      <w:szCs w:val="22"/>
      <w:lang w:eastAsia="ar-SA"/>
    </w:rPr>
  </w:style>
  <w:style w:type="character" w:customStyle="1" w:styleId="BodyTextIndentChar">
    <w:name w:val="Body Text Indent Char"/>
    <w:basedOn w:val="DefaultParagraphFont"/>
    <w:link w:val="BodyTextIndent"/>
    <w:uiPriority w:val="99"/>
    <w:locked/>
    <w:rsid w:val="003419CC"/>
    <w:rPr>
      <w:rFonts w:ascii="Verdana" w:hAnsi="Verdana" w:cs="Times New Roman"/>
      <w:sz w:val="22"/>
      <w:szCs w:val="22"/>
      <w:lang w:val="en-US" w:eastAsia="ar-SA" w:bidi="ar-SA"/>
    </w:rPr>
  </w:style>
  <w:style w:type="paragraph" w:customStyle="1" w:styleId="Listenumros1">
    <w:name w:val="Liste à numéros1"/>
    <w:basedOn w:val="Normal"/>
    <w:uiPriority w:val="99"/>
    <w:rsid w:val="00AB601B"/>
    <w:pPr>
      <w:suppressAutoHyphens/>
      <w:spacing w:after="240"/>
      <w:jc w:val="both"/>
    </w:pPr>
    <w:rPr>
      <w:rFonts w:ascii="Times New Roman" w:hAnsi="Times New Roman"/>
      <w:lang w:eastAsia="ar-SA"/>
    </w:rPr>
  </w:style>
  <w:style w:type="paragraph" w:styleId="Footer">
    <w:name w:val="footer"/>
    <w:basedOn w:val="Normal"/>
    <w:link w:val="FooterChar"/>
    <w:uiPriority w:val="99"/>
    <w:rsid w:val="00AB601B"/>
    <w:pPr>
      <w:tabs>
        <w:tab w:val="center" w:pos="4536"/>
        <w:tab w:val="right" w:pos="9072"/>
      </w:tabs>
      <w:suppressAutoHyphens/>
    </w:pPr>
    <w:rPr>
      <w:rFonts w:ascii="Times New Roman" w:hAnsi="Times New Roman"/>
      <w:lang w:val="fr-FR" w:eastAsia="ar-SA"/>
    </w:rPr>
  </w:style>
  <w:style w:type="character" w:customStyle="1" w:styleId="FooterChar">
    <w:name w:val="Footer Char"/>
    <w:basedOn w:val="DefaultParagraphFont"/>
    <w:link w:val="Footer"/>
    <w:uiPriority w:val="99"/>
    <w:locked/>
    <w:rsid w:val="00AB601B"/>
    <w:rPr>
      <w:rFonts w:ascii="Times New Roman" w:hAnsi="Times New Roman" w:cs="Times New Roman"/>
      <w:lang w:val="fr-FR" w:eastAsia="ar-SA" w:bidi="ar-SA"/>
    </w:rPr>
  </w:style>
  <w:style w:type="paragraph" w:customStyle="1" w:styleId="GPP">
    <w:name w:val="GPP"/>
    <w:basedOn w:val="Normal"/>
    <w:uiPriority w:val="99"/>
    <w:rsid w:val="00AF40AB"/>
    <w:pPr>
      <w:suppressAutoHyphens/>
      <w:spacing w:after="120"/>
      <w:jc w:val="both"/>
    </w:pPr>
    <w:rPr>
      <w:rFonts w:ascii="Arial" w:hAnsi="Arial"/>
      <w:sz w:val="22"/>
      <w:szCs w:val="22"/>
      <w:lang w:eastAsia="ar-SA"/>
    </w:rPr>
  </w:style>
  <w:style w:type="paragraph" w:customStyle="1" w:styleId="NormalU2">
    <w:name w:val="Normal U2"/>
    <w:basedOn w:val="Normal"/>
    <w:uiPriority w:val="99"/>
    <w:rsid w:val="007A5A62"/>
    <w:pPr>
      <w:suppressAutoHyphens/>
      <w:spacing w:before="60"/>
      <w:jc w:val="both"/>
    </w:pPr>
    <w:rPr>
      <w:rFonts w:ascii="Verdana" w:hAnsi="Verdana"/>
      <w:lang w:eastAsia="ar-SA"/>
    </w:rPr>
  </w:style>
  <w:style w:type="paragraph" w:customStyle="1" w:styleId="ListDash">
    <w:name w:val="List Dash"/>
    <w:basedOn w:val="Normal"/>
    <w:uiPriority w:val="99"/>
    <w:rsid w:val="0084397C"/>
    <w:pPr>
      <w:numPr>
        <w:numId w:val="13"/>
      </w:numPr>
      <w:suppressAutoHyphens/>
      <w:spacing w:after="240"/>
      <w:jc w:val="both"/>
    </w:pPr>
    <w:rPr>
      <w:rFonts w:ascii="Verdana" w:hAnsi="Verdana"/>
      <w:lang w:eastAsia="ar-SA"/>
    </w:rPr>
  </w:style>
  <w:style w:type="paragraph" w:styleId="Header">
    <w:name w:val="header"/>
    <w:basedOn w:val="Normal"/>
    <w:link w:val="HeaderChar"/>
    <w:uiPriority w:val="99"/>
    <w:rsid w:val="00A020CE"/>
    <w:pPr>
      <w:tabs>
        <w:tab w:val="center" w:pos="4536"/>
        <w:tab w:val="right" w:pos="9072"/>
      </w:tabs>
    </w:pPr>
  </w:style>
  <w:style w:type="character" w:customStyle="1" w:styleId="HeaderChar">
    <w:name w:val="Header Char"/>
    <w:basedOn w:val="DefaultParagraphFont"/>
    <w:link w:val="Header"/>
    <w:uiPriority w:val="99"/>
    <w:locked/>
    <w:rsid w:val="00A020CE"/>
    <w:rPr>
      <w:rFonts w:cs="Times New Roman"/>
    </w:rPr>
  </w:style>
  <w:style w:type="paragraph" w:styleId="CommentSubject">
    <w:name w:val="annotation subject"/>
    <w:basedOn w:val="CommentText"/>
    <w:next w:val="CommentText"/>
    <w:link w:val="CommentSubjectChar"/>
    <w:uiPriority w:val="99"/>
    <w:semiHidden/>
    <w:rsid w:val="00714B70"/>
    <w:pPr>
      <w:suppressAutoHyphens w:val="0"/>
    </w:pPr>
    <w:rPr>
      <w:rFonts w:ascii="Cambria" w:hAnsi="Cambria"/>
      <w:b/>
      <w:bCs/>
      <w:lang w:val="it-IT" w:eastAsia="fr-FR"/>
    </w:rPr>
  </w:style>
  <w:style w:type="character" w:customStyle="1" w:styleId="CommentSubjectChar">
    <w:name w:val="Comment Subject Char"/>
    <w:basedOn w:val="CommentTextChar"/>
    <w:link w:val="CommentSubject"/>
    <w:uiPriority w:val="99"/>
    <w:semiHidden/>
    <w:locked/>
    <w:rsid w:val="00714B70"/>
    <w:rPr>
      <w:rFonts w:ascii="Times New Roman" w:hAnsi="Times New Roman" w:cs="Times New Roman"/>
      <w:b/>
      <w:bCs/>
      <w:sz w:val="20"/>
      <w:szCs w:val="20"/>
      <w:lang w:val="fr-FR" w:eastAsia="ar-SA" w:bidi="ar-SA"/>
    </w:rPr>
  </w:style>
  <w:style w:type="table" w:styleId="TableGrid">
    <w:name w:val="Table Grid"/>
    <w:basedOn w:val="TableNormal"/>
    <w:rsid w:val="009F43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ocked/>
    <w:rsid w:val="002E5A91"/>
    <w:pPr>
      <w:spacing w:before="100" w:beforeAutospacing="1" w:after="100" w:afterAutospacing="1"/>
    </w:pPr>
    <w:rPr>
      <w:rFonts w:ascii="Times New Roman" w:hAnsi="Times New Roman"/>
      <w:lang w:val="fr-FR" w:eastAsia="fr-FR"/>
    </w:rPr>
  </w:style>
  <w:style w:type="paragraph" w:customStyle="1" w:styleId="TitlemainsectionsCall">
    <w:name w:val="Title main sections Call"/>
    <w:basedOn w:val="Normal"/>
    <w:uiPriority w:val="99"/>
    <w:rsid w:val="002C2985"/>
    <w:pPr>
      <w:pBdr>
        <w:bottom w:val="single" w:sz="4" w:space="1" w:color="auto"/>
      </w:pBdr>
    </w:pPr>
    <w:rPr>
      <w:rFonts w:ascii="Calibri" w:hAnsi="Calibri"/>
      <w:b/>
      <w:color w:val="002060"/>
      <w:sz w:val="28"/>
      <w:szCs w:val="28"/>
    </w:rPr>
  </w:style>
  <w:style w:type="paragraph" w:customStyle="1" w:styleId="Titlesub-sectionsCall">
    <w:name w:val="Title sub-sections Call"/>
    <w:basedOn w:val="ListParagraph"/>
    <w:uiPriority w:val="99"/>
    <w:rsid w:val="002C2985"/>
    <w:pPr>
      <w:numPr>
        <w:ilvl w:val="1"/>
        <w:numId w:val="19"/>
      </w:numPr>
      <w:spacing w:before="120"/>
      <w:jc w:val="both"/>
    </w:pPr>
    <w:rPr>
      <w:rFonts w:ascii="Calibri" w:hAnsi="Calibri"/>
      <w:b/>
      <w:color w:val="002060"/>
    </w:rPr>
  </w:style>
  <w:style w:type="paragraph" w:styleId="TOC2">
    <w:name w:val="toc 2"/>
    <w:basedOn w:val="Normal"/>
    <w:next w:val="Normal"/>
    <w:autoRedefine/>
    <w:uiPriority w:val="39"/>
    <w:locked/>
    <w:rsid w:val="00D93456"/>
    <w:pPr>
      <w:tabs>
        <w:tab w:val="left" w:pos="960"/>
        <w:tab w:val="right" w:leader="dot" w:pos="9056"/>
      </w:tabs>
      <w:ind w:left="240"/>
    </w:pPr>
    <w:rPr>
      <w:rFonts w:ascii="Calibri" w:hAnsi="Calibri"/>
      <w:noProof/>
    </w:rPr>
  </w:style>
  <w:style w:type="paragraph" w:styleId="TOC1">
    <w:name w:val="toc 1"/>
    <w:aliases w:val="TM Call"/>
    <w:basedOn w:val="Normal"/>
    <w:next w:val="Normal"/>
    <w:autoRedefine/>
    <w:uiPriority w:val="39"/>
    <w:locked/>
    <w:rsid w:val="00576E3E"/>
    <w:pPr>
      <w:tabs>
        <w:tab w:val="right" w:leader="dot" w:pos="9056"/>
      </w:tabs>
      <w:spacing w:before="120"/>
    </w:pPr>
  </w:style>
  <w:style w:type="character" w:styleId="FollowedHyperlink">
    <w:name w:val="FollowedHyperlink"/>
    <w:basedOn w:val="DefaultParagraphFont"/>
    <w:uiPriority w:val="99"/>
    <w:semiHidden/>
    <w:unhideWhenUsed/>
    <w:locked/>
    <w:rsid w:val="00E1396D"/>
    <w:rPr>
      <w:color w:val="800080" w:themeColor="followedHyperlink"/>
      <w:u w:val="single"/>
    </w:rPr>
  </w:style>
  <w:style w:type="character" w:customStyle="1" w:styleId="Heading3Char">
    <w:name w:val="Heading 3 Char"/>
    <w:basedOn w:val="DefaultParagraphFont"/>
    <w:link w:val="Heading3"/>
    <w:uiPriority w:val="9"/>
    <w:semiHidden/>
    <w:rsid w:val="001662E6"/>
    <w:rPr>
      <w:rFonts w:asciiTheme="majorHAnsi" w:eastAsiaTheme="majorEastAsia" w:hAnsiTheme="majorHAnsi" w:cstheme="majorBidi"/>
      <w:b/>
      <w:bCs/>
      <w:color w:val="4F81BD" w:themeColor="accent1"/>
      <w:sz w:val="24"/>
      <w:szCs w:val="24"/>
      <w:lang w:val="en-US" w:eastAsia="ja-JP"/>
    </w:rPr>
  </w:style>
  <w:style w:type="paragraph" w:styleId="BodyText">
    <w:name w:val="Body Text"/>
    <w:basedOn w:val="Normal"/>
    <w:link w:val="BodyTextChar"/>
    <w:uiPriority w:val="99"/>
    <w:unhideWhenUsed/>
    <w:locked/>
    <w:rsid w:val="001662E6"/>
    <w:pPr>
      <w:spacing w:after="120"/>
    </w:pPr>
  </w:style>
  <w:style w:type="character" w:customStyle="1" w:styleId="BodyTextChar">
    <w:name w:val="Body Text Char"/>
    <w:basedOn w:val="DefaultParagraphFont"/>
    <w:link w:val="BodyText"/>
    <w:uiPriority w:val="99"/>
    <w:rsid w:val="001662E6"/>
    <w:rPr>
      <w:sz w:val="24"/>
      <w:szCs w:val="24"/>
      <w:lang w:val="en-US" w:eastAsia="ja-JP"/>
    </w:rPr>
  </w:style>
  <w:style w:type="character" w:styleId="Emphasis">
    <w:name w:val="Emphasis"/>
    <w:basedOn w:val="DefaultParagraphFont"/>
    <w:uiPriority w:val="20"/>
    <w:qFormat/>
    <w:locked/>
    <w:rsid w:val="00374AFB"/>
    <w:rPr>
      <w:i/>
      <w:iCs/>
    </w:rPr>
  </w:style>
  <w:style w:type="character" w:customStyle="1" w:styleId="object">
    <w:name w:val="object"/>
    <w:basedOn w:val="DefaultParagraphFont"/>
    <w:rsid w:val="00756B43"/>
  </w:style>
  <w:style w:type="paragraph" w:customStyle="1" w:styleId="Default">
    <w:name w:val="Default"/>
    <w:rsid w:val="000C6379"/>
    <w:pPr>
      <w:autoSpaceDE w:val="0"/>
      <w:autoSpaceDN w:val="0"/>
      <w:adjustRightInd w:val="0"/>
    </w:pPr>
    <w:rPr>
      <w:rFonts w:ascii="Arial" w:hAnsi="Arial" w:cs="Arial"/>
      <w:color w:val="000000"/>
      <w:sz w:val="24"/>
      <w:szCs w:val="24"/>
    </w:rPr>
  </w:style>
  <w:style w:type="paragraph" w:styleId="NoSpacing">
    <w:name w:val="No Spacing"/>
    <w:uiPriority w:val="1"/>
    <w:qFormat/>
    <w:rsid w:val="006D2DEB"/>
    <w:rPr>
      <w:sz w:val="24"/>
      <w:szCs w:val="24"/>
      <w:lang w:val="en-GB" w:eastAsia="ja-JP"/>
    </w:rPr>
  </w:style>
  <w:style w:type="paragraph" w:customStyle="1" w:styleId="Urbact-Body-Bullet-2">
    <w:name w:val="Urbact-Body-Bullet-2"/>
    <w:basedOn w:val="Normal"/>
    <w:qFormat/>
    <w:rsid w:val="002D61E7"/>
    <w:pPr>
      <w:numPr>
        <w:numId w:val="48"/>
      </w:numPr>
      <w:spacing w:before="200" w:after="200" w:line="280" w:lineRule="exact"/>
      <w:jc w:val="both"/>
    </w:pPr>
    <w:rPr>
      <w:rFonts w:ascii="Arial" w:eastAsia="Times New Roman" w:hAnsi="Arial"/>
      <w:sz w:val="20"/>
      <w:szCs w:val="22"/>
      <w:lang w:val="en-US" w:eastAsia="en-US" w:bidi="en-US"/>
    </w:rPr>
  </w:style>
  <w:style w:type="paragraph" w:styleId="Revision">
    <w:name w:val="Revision"/>
    <w:hidden/>
    <w:uiPriority w:val="99"/>
    <w:semiHidden/>
    <w:rsid w:val="00037BDF"/>
    <w:rPr>
      <w:sz w:val="24"/>
      <w:szCs w:val="24"/>
      <w:lang w:val="en-GB" w:eastAsia="ja-JP"/>
    </w:rPr>
  </w:style>
  <w:style w:type="character" w:styleId="UnresolvedMention">
    <w:name w:val="Unresolved Mention"/>
    <w:basedOn w:val="DefaultParagraphFont"/>
    <w:uiPriority w:val="99"/>
    <w:semiHidden/>
    <w:unhideWhenUsed/>
    <w:rsid w:val="001C7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4680">
      <w:bodyDiv w:val="1"/>
      <w:marLeft w:val="0"/>
      <w:marRight w:val="0"/>
      <w:marTop w:val="0"/>
      <w:marBottom w:val="0"/>
      <w:divBdr>
        <w:top w:val="none" w:sz="0" w:space="0" w:color="auto"/>
        <w:left w:val="none" w:sz="0" w:space="0" w:color="auto"/>
        <w:bottom w:val="none" w:sz="0" w:space="0" w:color="auto"/>
        <w:right w:val="none" w:sz="0" w:space="0" w:color="auto"/>
      </w:divBdr>
    </w:div>
    <w:div w:id="48847755">
      <w:bodyDiv w:val="1"/>
      <w:marLeft w:val="0"/>
      <w:marRight w:val="0"/>
      <w:marTop w:val="0"/>
      <w:marBottom w:val="0"/>
      <w:divBdr>
        <w:top w:val="none" w:sz="0" w:space="0" w:color="auto"/>
        <w:left w:val="none" w:sz="0" w:space="0" w:color="auto"/>
        <w:bottom w:val="none" w:sz="0" w:space="0" w:color="auto"/>
        <w:right w:val="none" w:sz="0" w:space="0" w:color="auto"/>
      </w:divBdr>
    </w:div>
    <w:div w:id="80684604">
      <w:bodyDiv w:val="1"/>
      <w:marLeft w:val="0"/>
      <w:marRight w:val="0"/>
      <w:marTop w:val="0"/>
      <w:marBottom w:val="0"/>
      <w:divBdr>
        <w:top w:val="none" w:sz="0" w:space="0" w:color="auto"/>
        <w:left w:val="none" w:sz="0" w:space="0" w:color="auto"/>
        <w:bottom w:val="none" w:sz="0" w:space="0" w:color="auto"/>
        <w:right w:val="none" w:sz="0" w:space="0" w:color="auto"/>
      </w:divBdr>
    </w:div>
    <w:div w:id="85008360">
      <w:bodyDiv w:val="1"/>
      <w:marLeft w:val="0"/>
      <w:marRight w:val="0"/>
      <w:marTop w:val="0"/>
      <w:marBottom w:val="0"/>
      <w:divBdr>
        <w:top w:val="none" w:sz="0" w:space="0" w:color="auto"/>
        <w:left w:val="none" w:sz="0" w:space="0" w:color="auto"/>
        <w:bottom w:val="none" w:sz="0" w:space="0" w:color="auto"/>
        <w:right w:val="none" w:sz="0" w:space="0" w:color="auto"/>
      </w:divBdr>
    </w:div>
    <w:div w:id="109013124">
      <w:bodyDiv w:val="1"/>
      <w:marLeft w:val="0"/>
      <w:marRight w:val="0"/>
      <w:marTop w:val="0"/>
      <w:marBottom w:val="0"/>
      <w:divBdr>
        <w:top w:val="none" w:sz="0" w:space="0" w:color="auto"/>
        <w:left w:val="none" w:sz="0" w:space="0" w:color="auto"/>
        <w:bottom w:val="none" w:sz="0" w:space="0" w:color="auto"/>
        <w:right w:val="none" w:sz="0" w:space="0" w:color="auto"/>
      </w:divBdr>
    </w:div>
    <w:div w:id="124007188">
      <w:bodyDiv w:val="1"/>
      <w:marLeft w:val="0"/>
      <w:marRight w:val="0"/>
      <w:marTop w:val="0"/>
      <w:marBottom w:val="0"/>
      <w:divBdr>
        <w:top w:val="none" w:sz="0" w:space="0" w:color="auto"/>
        <w:left w:val="none" w:sz="0" w:space="0" w:color="auto"/>
        <w:bottom w:val="none" w:sz="0" w:space="0" w:color="auto"/>
        <w:right w:val="none" w:sz="0" w:space="0" w:color="auto"/>
      </w:divBdr>
    </w:div>
    <w:div w:id="220218474">
      <w:bodyDiv w:val="1"/>
      <w:marLeft w:val="0"/>
      <w:marRight w:val="0"/>
      <w:marTop w:val="0"/>
      <w:marBottom w:val="0"/>
      <w:divBdr>
        <w:top w:val="none" w:sz="0" w:space="0" w:color="auto"/>
        <w:left w:val="none" w:sz="0" w:space="0" w:color="auto"/>
        <w:bottom w:val="none" w:sz="0" w:space="0" w:color="auto"/>
        <w:right w:val="none" w:sz="0" w:space="0" w:color="auto"/>
      </w:divBdr>
    </w:div>
    <w:div w:id="274335397">
      <w:marLeft w:val="0"/>
      <w:marRight w:val="0"/>
      <w:marTop w:val="0"/>
      <w:marBottom w:val="0"/>
      <w:divBdr>
        <w:top w:val="none" w:sz="0" w:space="0" w:color="auto"/>
        <w:left w:val="none" w:sz="0" w:space="0" w:color="auto"/>
        <w:bottom w:val="none" w:sz="0" w:space="0" w:color="auto"/>
        <w:right w:val="none" w:sz="0" w:space="0" w:color="auto"/>
      </w:divBdr>
    </w:div>
    <w:div w:id="274335400">
      <w:marLeft w:val="0"/>
      <w:marRight w:val="0"/>
      <w:marTop w:val="0"/>
      <w:marBottom w:val="0"/>
      <w:divBdr>
        <w:top w:val="none" w:sz="0" w:space="0" w:color="auto"/>
        <w:left w:val="none" w:sz="0" w:space="0" w:color="auto"/>
        <w:bottom w:val="none" w:sz="0" w:space="0" w:color="auto"/>
        <w:right w:val="none" w:sz="0" w:space="0" w:color="auto"/>
      </w:divBdr>
    </w:div>
    <w:div w:id="274335403">
      <w:marLeft w:val="0"/>
      <w:marRight w:val="0"/>
      <w:marTop w:val="0"/>
      <w:marBottom w:val="0"/>
      <w:divBdr>
        <w:top w:val="none" w:sz="0" w:space="0" w:color="auto"/>
        <w:left w:val="none" w:sz="0" w:space="0" w:color="auto"/>
        <w:bottom w:val="none" w:sz="0" w:space="0" w:color="auto"/>
        <w:right w:val="none" w:sz="0" w:space="0" w:color="auto"/>
      </w:divBdr>
      <w:divsChild>
        <w:div w:id="274335391">
          <w:marLeft w:val="0"/>
          <w:marRight w:val="0"/>
          <w:marTop w:val="0"/>
          <w:marBottom w:val="0"/>
          <w:divBdr>
            <w:top w:val="none" w:sz="0" w:space="0" w:color="auto"/>
            <w:left w:val="none" w:sz="0" w:space="0" w:color="auto"/>
            <w:bottom w:val="none" w:sz="0" w:space="0" w:color="auto"/>
            <w:right w:val="none" w:sz="0" w:space="0" w:color="auto"/>
          </w:divBdr>
        </w:div>
        <w:div w:id="274335392">
          <w:marLeft w:val="0"/>
          <w:marRight w:val="0"/>
          <w:marTop w:val="0"/>
          <w:marBottom w:val="0"/>
          <w:divBdr>
            <w:top w:val="none" w:sz="0" w:space="0" w:color="auto"/>
            <w:left w:val="none" w:sz="0" w:space="0" w:color="auto"/>
            <w:bottom w:val="none" w:sz="0" w:space="0" w:color="auto"/>
            <w:right w:val="none" w:sz="0" w:space="0" w:color="auto"/>
          </w:divBdr>
        </w:div>
        <w:div w:id="274335393">
          <w:marLeft w:val="0"/>
          <w:marRight w:val="0"/>
          <w:marTop w:val="0"/>
          <w:marBottom w:val="0"/>
          <w:divBdr>
            <w:top w:val="none" w:sz="0" w:space="0" w:color="auto"/>
            <w:left w:val="none" w:sz="0" w:space="0" w:color="auto"/>
            <w:bottom w:val="none" w:sz="0" w:space="0" w:color="auto"/>
            <w:right w:val="none" w:sz="0" w:space="0" w:color="auto"/>
          </w:divBdr>
        </w:div>
        <w:div w:id="274335394">
          <w:marLeft w:val="0"/>
          <w:marRight w:val="0"/>
          <w:marTop w:val="0"/>
          <w:marBottom w:val="0"/>
          <w:divBdr>
            <w:top w:val="none" w:sz="0" w:space="0" w:color="auto"/>
            <w:left w:val="none" w:sz="0" w:space="0" w:color="auto"/>
            <w:bottom w:val="none" w:sz="0" w:space="0" w:color="auto"/>
            <w:right w:val="none" w:sz="0" w:space="0" w:color="auto"/>
          </w:divBdr>
        </w:div>
        <w:div w:id="274335395">
          <w:marLeft w:val="0"/>
          <w:marRight w:val="0"/>
          <w:marTop w:val="0"/>
          <w:marBottom w:val="0"/>
          <w:divBdr>
            <w:top w:val="none" w:sz="0" w:space="0" w:color="auto"/>
            <w:left w:val="none" w:sz="0" w:space="0" w:color="auto"/>
            <w:bottom w:val="none" w:sz="0" w:space="0" w:color="auto"/>
            <w:right w:val="none" w:sz="0" w:space="0" w:color="auto"/>
          </w:divBdr>
        </w:div>
        <w:div w:id="274335396">
          <w:marLeft w:val="0"/>
          <w:marRight w:val="0"/>
          <w:marTop w:val="0"/>
          <w:marBottom w:val="0"/>
          <w:divBdr>
            <w:top w:val="none" w:sz="0" w:space="0" w:color="auto"/>
            <w:left w:val="none" w:sz="0" w:space="0" w:color="auto"/>
            <w:bottom w:val="none" w:sz="0" w:space="0" w:color="auto"/>
            <w:right w:val="none" w:sz="0" w:space="0" w:color="auto"/>
          </w:divBdr>
        </w:div>
        <w:div w:id="274335398">
          <w:marLeft w:val="0"/>
          <w:marRight w:val="0"/>
          <w:marTop w:val="0"/>
          <w:marBottom w:val="0"/>
          <w:divBdr>
            <w:top w:val="none" w:sz="0" w:space="0" w:color="auto"/>
            <w:left w:val="none" w:sz="0" w:space="0" w:color="auto"/>
            <w:bottom w:val="none" w:sz="0" w:space="0" w:color="auto"/>
            <w:right w:val="none" w:sz="0" w:space="0" w:color="auto"/>
          </w:divBdr>
        </w:div>
        <w:div w:id="274335399">
          <w:marLeft w:val="0"/>
          <w:marRight w:val="0"/>
          <w:marTop w:val="0"/>
          <w:marBottom w:val="0"/>
          <w:divBdr>
            <w:top w:val="none" w:sz="0" w:space="0" w:color="auto"/>
            <w:left w:val="none" w:sz="0" w:space="0" w:color="auto"/>
            <w:bottom w:val="none" w:sz="0" w:space="0" w:color="auto"/>
            <w:right w:val="none" w:sz="0" w:space="0" w:color="auto"/>
          </w:divBdr>
        </w:div>
        <w:div w:id="274335401">
          <w:marLeft w:val="0"/>
          <w:marRight w:val="0"/>
          <w:marTop w:val="0"/>
          <w:marBottom w:val="0"/>
          <w:divBdr>
            <w:top w:val="none" w:sz="0" w:space="0" w:color="auto"/>
            <w:left w:val="none" w:sz="0" w:space="0" w:color="auto"/>
            <w:bottom w:val="none" w:sz="0" w:space="0" w:color="auto"/>
            <w:right w:val="none" w:sz="0" w:space="0" w:color="auto"/>
          </w:divBdr>
        </w:div>
        <w:div w:id="274335402">
          <w:marLeft w:val="0"/>
          <w:marRight w:val="0"/>
          <w:marTop w:val="0"/>
          <w:marBottom w:val="0"/>
          <w:divBdr>
            <w:top w:val="none" w:sz="0" w:space="0" w:color="auto"/>
            <w:left w:val="none" w:sz="0" w:space="0" w:color="auto"/>
            <w:bottom w:val="none" w:sz="0" w:space="0" w:color="auto"/>
            <w:right w:val="none" w:sz="0" w:space="0" w:color="auto"/>
          </w:divBdr>
        </w:div>
        <w:div w:id="274335404">
          <w:marLeft w:val="0"/>
          <w:marRight w:val="0"/>
          <w:marTop w:val="0"/>
          <w:marBottom w:val="0"/>
          <w:divBdr>
            <w:top w:val="none" w:sz="0" w:space="0" w:color="auto"/>
            <w:left w:val="none" w:sz="0" w:space="0" w:color="auto"/>
            <w:bottom w:val="none" w:sz="0" w:space="0" w:color="auto"/>
            <w:right w:val="none" w:sz="0" w:space="0" w:color="auto"/>
          </w:divBdr>
        </w:div>
        <w:div w:id="274335405">
          <w:marLeft w:val="0"/>
          <w:marRight w:val="0"/>
          <w:marTop w:val="0"/>
          <w:marBottom w:val="0"/>
          <w:divBdr>
            <w:top w:val="none" w:sz="0" w:space="0" w:color="auto"/>
            <w:left w:val="none" w:sz="0" w:space="0" w:color="auto"/>
            <w:bottom w:val="none" w:sz="0" w:space="0" w:color="auto"/>
            <w:right w:val="none" w:sz="0" w:space="0" w:color="auto"/>
          </w:divBdr>
        </w:div>
        <w:div w:id="274335406">
          <w:marLeft w:val="0"/>
          <w:marRight w:val="0"/>
          <w:marTop w:val="0"/>
          <w:marBottom w:val="0"/>
          <w:divBdr>
            <w:top w:val="none" w:sz="0" w:space="0" w:color="auto"/>
            <w:left w:val="none" w:sz="0" w:space="0" w:color="auto"/>
            <w:bottom w:val="none" w:sz="0" w:space="0" w:color="auto"/>
            <w:right w:val="none" w:sz="0" w:space="0" w:color="auto"/>
          </w:divBdr>
        </w:div>
        <w:div w:id="274335407">
          <w:marLeft w:val="0"/>
          <w:marRight w:val="0"/>
          <w:marTop w:val="0"/>
          <w:marBottom w:val="0"/>
          <w:divBdr>
            <w:top w:val="none" w:sz="0" w:space="0" w:color="auto"/>
            <w:left w:val="none" w:sz="0" w:space="0" w:color="auto"/>
            <w:bottom w:val="none" w:sz="0" w:space="0" w:color="auto"/>
            <w:right w:val="none" w:sz="0" w:space="0" w:color="auto"/>
          </w:divBdr>
        </w:div>
        <w:div w:id="274335408">
          <w:marLeft w:val="0"/>
          <w:marRight w:val="0"/>
          <w:marTop w:val="0"/>
          <w:marBottom w:val="0"/>
          <w:divBdr>
            <w:top w:val="none" w:sz="0" w:space="0" w:color="auto"/>
            <w:left w:val="none" w:sz="0" w:space="0" w:color="auto"/>
            <w:bottom w:val="none" w:sz="0" w:space="0" w:color="auto"/>
            <w:right w:val="none" w:sz="0" w:space="0" w:color="auto"/>
          </w:divBdr>
        </w:div>
        <w:div w:id="274335409">
          <w:marLeft w:val="0"/>
          <w:marRight w:val="0"/>
          <w:marTop w:val="0"/>
          <w:marBottom w:val="0"/>
          <w:divBdr>
            <w:top w:val="none" w:sz="0" w:space="0" w:color="auto"/>
            <w:left w:val="none" w:sz="0" w:space="0" w:color="auto"/>
            <w:bottom w:val="none" w:sz="0" w:space="0" w:color="auto"/>
            <w:right w:val="none" w:sz="0" w:space="0" w:color="auto"/>
          </w:divBdr>
        </w:div>
        <w:div w:id="274335410">
          <w:marLeft w:val="0"/>
          <w:marRight w:val="0"/>
          <w:marTop w:val="0"/>
          <w:marBottom w:val="0"/>
          <w:divBdr>
            <w:top w:val="none" w:sz="0" w:space="0" w:color="auto"/>
            <w:left w:val="none" w:sz="0" w:space="0" w:color="auto"/>
            <w:bottom w:val="none" w:sz="0" w:space="0" w:color="auto"/>
            <w:right w:val="none" w:sz="0" w:space="0" w:color="auto"/>
          </w:divBdr>
        </w:div>
        <w:div w:id="274335411">
          <w:marLeft w:val="0"/>
          <w:marRight w:val="0"/>
          <w:marTop w:val="0"/>
          <w:marBottom w:val="0"/>
          <w:divBdr>
            <w:top w:val="none" w:sz="0" w:space="0" w:color="auto"/>
            <w:left w:val="none" w:sz="0" w:space="0" w:color="auto"/>
            <w:bottom w:val="none" w:sz="0" w:space="0" w:color="auto"/>
            <w:right w:val="none" w:sz="0" w:space="0" w:color="auto"/>
          </w:divBdr>
        </w:div>
        <w:div w:id="274335412">
          <w:marLeft w:val="0"/>
          <w:marRight w:val="0"/>
          <w:marTop w:val="0"/>
          <w:marBottom w:val="0"/>
          <w:divBdr>
            <w:top w:val="none" w:sz="0" w:space="0" w:color="auto"/>
            <w:left w:val="none" w:sz="0" w:space="0" w:color="auto"/>
            <w:bottom w:val="none" w:sz="0" w:space="0" w:color="auto"/>
            <w:right w:val="none" w:sz="0" w:space="0" w:color="auto"/>
          </w:divBdr>
        </w:div>
        <w:div w:id="274335413">
          <w:marLeft w:val="0"/>
          <w:marRight w:val="0"/>
          <w:marTop w:val="0"/>
          <w:marBottom w:val="0"/>
          <w:divBdr>
            <w:top w:val="none" w:sz="0" w:space="0" w:color="auto"/>
            <w:left w:val="none" w:sz="0" w:space="0" w:color="auto"/>
            <w:bottom w:val="none" w:sz="0" w:space="0" w:color="auto"/>
            <w:right w:val="none" w:sz="0" w:space="0" w:color="auto"/>
          </w:divBdr>
        </w:div>
        <w:div w:id="274335414">
          <w:marLeft w:val="0"/>
          <w:marRight w:val="0"/>
          <w:marTop w:val="0"/>
          <w:marBottom w:val="0"/>
          <w:divBdr>
            <w:top w:val="none" w:sz="0" w:space="0" w:color="auto"/>
            <w:left w:val="none" w:sz="0" w:space="0" w:color="auto"/>
            <w:bottom w:val="none" w:sz="0" w:space="0" w:color="auto"/>
            <w:right w:val="none" w:sz="0" w:space="0" w:color="auto"/>
          </w:divBdr>
        </w:div>
        <w:div w:id="274335415">
          <w:marLeft w:val="0"/>
          <w:marRight w:val="0"/>
          <w:marTop w:val="0"/>
          <w:marBottom w:val="0"/>
          <w:divBdr>
            <w:top w:val="none" w:sz="0" w:space="0" w:color="auto"/>
            <w:left w:val="none" w:sz="0" w:space="0" w:color="auto"/>
            <w:bottom w:val="none" w:sz="0" w:space="0" w:color="auto"/>
            <w:right w:val="none" w:sz="0" w:space="0" w:color="auto"/>
          </w:divBdr>
        </w:div>
        <w:div w:id="274335416">
          <w:marLeft w:val="0"/>
          <w:marRight w:val="0"/>
          <w:marTop w:val="0"/>
          <w:marBottom w:val="0"/>
          <w:divBdr>
            <w:top w:val="none" w:sz="0" w:space="0" w:color="auto"/>
            <w:left w:val="none" w:sz="0" w:space="0" w:color="auto"/>
            <w:bottom w:val="none" w:sz="0" w:space="0" w:color="auto"/>
            <w:right w:val="none" w:sz="0" w:space="0" w:color="auto"/>
          </w:divBdr>
        </w:div>
        <w:div w:id="274335417">
          <w:marLeft w:val="0"/>
          <w:marRight w:val="0"/>
          <w:marTop w:val="0"/>
          <w:marBottom w:val="0"/>
          <w:divBdr>
            <w:top w:val="none" w:sz="0" w:space="0" w:color="auto"/>
            <w:left w:val="none" w:sz="0" w:space="0" w:color="auto"/>
            <w:bottom w:val="none" w:sz="0" w:space="0" w:color="auto"/>
            <w:right w:val="none" w:sz="0" w:space="0" w:color="auto"/>
          </w:divBdr>
        </w:div>
        <w:div w:id="274335418">
          <w:marLeft w:val="0"/>
          <w:marRight w:val="0"/>
          <w:marTop w:val="0"/>
          <w:marBottom w:val="0"/>
          <w:divBdr>
            <w:top w:val="none" w:sz="0" w:space="0" w:color="auto"/>
            <w:left w:val="none" w:sz="0" w:space="0" w:color="auto"/>
            <w:bottom w:val="none" w:sz="0" w:space="0" w:color="auto"/>
            <w:right w:val="none" w:sz="0" w:space="0" w:color="auto"/>
          </w:divBdr>
        </w:div>
      </w:divsChild>
    </w:div>
    <w:div w:id="274335422">
      <w:marLeft w:val="0"/>
      <w:marRight w:val="0"/>
      <w:marTop w:val="0"/>
      <w:marBottom w:val="0"/>
      <w:divBdr>
        <w:top w:val="none" w:sz="0" w:space="0" w:color="auto"/>
        <w:left w:val="none" w:sz="0" w:space="0" w:color="auto"/>
        <w:bottom w:val="none" w:sz="0" w:space="0" w:color="auto"/>
        <w:right w:val="none" w:sz="0" w:space="0" w:color="auto"/>
      </w:divBdr>
      <w:divsChild>
        <w:div w:id="274335423">
          <w:marLeft w:val="0"/>
          <w:marRight w:val="0"/>
          <w:marTop w:val="0"/>
          <w:marBottom w:val="0"/>
          <w:divBdr>
            <w:top w:val="none" w:sz="0" w:space="0" w:color="auto"/>
            <w:left w:val="none" w:sz="0" w:space="0" w:color="auto"/>
            <w:bottom w:val="none" w:sz="0" w:space="0" w:color="auto"/>
            <w:right w:val="none" w:sz="0" w:space="0" w:color="auto"/>
          </w:divBdr>
          <w:divsChild>
            <w:div w:id="274335440">
              <w:marLeft w:val="0"/>
              <w:marRight w:val="0"/>
              <w:marTop w:val="0"/>
              <w:marBottom w:val="0"/>
              <w:divBdr>
                <w:top w:val="none" w:sz="0" w:space="0" w:color="auto"/>
                <w:left w:val="none" w:sz="0" w:space="0" w:color="auto"/>
                <w:bottom w:val="none" w:sz="0" w:space="0" w:color="auto"/>
                <w:right w:val="none" w:sz="0" w:space="0" w:color="auto"/>
              </w:divBdr>
              <w:divsChild>
                <w:div w:id="274335427">
                  <w:marLeft w:val="0"/>
                  <w:marRight w:val="0"/>
                  <w:marTop w:val="0"/>
                  <w:marBottom w:val="0"/>
                  <w:divBdr>
                    <w:top w:val="none" w:sz="0" w:space="0" w:color="auto"/>
                    <w:left w:val="none" w:sz="0" w:space="0" w:color="auto"/>
                    <w:bottom w:val="none" w:sz="0" w:space="0" w:color="auto"/>
                    <w:right w:val="none" w:sz="0" w:space="0" w:color="auto"/>
                  </w:divBdr>
                  <w:divsChild>
                    <w:div w:id="274335430">
                      <w:marLeft w:val="0"/>
                      <w:marRight w:val="0"/>
                      <w:marTop w:val="0"/>
                      <w:marBottom w:val="0"/>
                      <w:divBdr>
                        <w:top w:val="none" w:sz="0" w:space="0" w:color="auto"/>
                        <w:left w:val="none" w:sz="0" w:space="0" w:color="auto"/>
                        <w:bottom w:val="none" w:sz="0" w:space="0" w:color="auto"/>
                        <w:right w:val="none" w:sz="0" w:space="0" w:color="auto"/>
                      </w:divBdr>
                      <w:divsChild>
                        <w:div w:id="2743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335428">
          <w:marLeft w:val="0"/>
          <w:marRight w:val="0"/>
          <w:marTop w:val="0"/>
          <w:marBottom w:val="0"/>
          <w:divBdr>
            <w:top w:val="none" w:sz="0" w:space="0" w:color="auto"/>
            <w:left w:val="none" w:sz="0" w:space="0" w:color="auto"/>
            <w:bottom w:val="none" w:sz="0" w:space="0" w:color="auto"/>
            <w:right w:val="none" w:sz="0" w:space="0" w:color="auto"/>
          </w:divBdr>
          <w:divsChild>
            <w:div w:id="274335439">
              <w:marLeft w:val="0"/>
              <w:marRight w:val="0"/>
              <w:marTop w:val="0"/>
              <w:marBottom w:val="0"/>
              <w:divBdr>
                <w:top w:val="none" w:sz="0" w:space="0" w:color="auto"/>
                <w:left w:val="none" w:sz="0" w:space="0" w:color="auto"/>
                <w:bottom w:val="none" w:sz="0" w:space="0" w:color="auto"/>
                <w:right w:val="none" w:sz="0" w:space="0" w:color="auto"/>
              </w:divBdr>
              <w:divsChild>
                <w:div w:id="274335442">
                  <w:marLeft w:val="0"/>
                  <w:marRight w:val="0"/>
                  <w:marTop w:val="0"/>
                  <w:marBottom w:val="0"/>
                  <w:divBdr>
                    <w:top w:val="none" w:sz="0" w:space="0" w:color="auto"/>
                    <w:left w:val="none" w:sz="0" w:space="0" w:color="auto"/>
                    <w:bottom w:val="none" w:sz="0" w:space="0" w:color="auto"/>
                    <w:right w:val="none" w:sz="0" w:space="0" w:color="auto"/>
                  </w:divBdr>
                  <w:divsChild>
                    <w:div w:id="2743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335429">
          <w:marLeft w:val="0"/>
          <w:marRight w:val="0"/>
          <w:marTop w:val="0"/>
          <w:marBottom w:val="0"/>
          <w:divBdr>
            <w:top w:val="none" w:sz="0" w:space="0" w:color="auto"/>
            <w:left w:val="none" w:sz="0" w:space="0" w:color="auto"/>
            <w:bottom w:val="none" w:sz="0" w:space="0" w:color="auto"/>
            <w:right w:val="none" w:sz="0" w:space="0" w:color="auto"/>
          </w:divBdr>
          <w:divsChild>
            <w:div w:id="274335421">
              <w:marLeft w:val="0"/>
              <w:marRight w:val="0"/>
              <w:marTop w:val="0"/>
              <w:marBottom w:val="0"/>
              <w:divBdr>
                <w:top w:val="none" w:sz="0" w:space="0" w:color="auto"/>
                <w:left w:val="none" w:sz="0" w:space="0" w:color="auto"/>
                <w:bottom w:val="none" w:sz="0" w:space="0" w:color="auto"/>
                <w:right w:val="none" w:sz="0" w:space="0" w:color="auto"/>
              </w:divBdr>
              <w:divsChild>
                <w:div w:id="274335420">
                  <w:marLeft w:val="0"/>
                  <w:marRight w:val="0"/>
                  <w:marTop w:val="0"/>
                  <w:marBottom w:val="0"/>
                  <w:divBdr>
                    <w:top w:val="none" w:sz="0" w:space="0" w:color="auto"/>
                    <w:left w:val="none" w:sz="0" w:space="0" w:color="auto"/>
                    <w:bottom w:val="none" w:sz="0" w:space="0" w:color="auto"/>
                    <w:right w:val="none" w:sz="0" w:space="0" w:color="auto"/>
                  </w:divBdr>
                  <w:divsChild>
                    <w:div w:id="274335435">
                      <w:marLeft w:val="0"/>
                      <w:marRight w:val="0"/>
                      <w:marTop w:val="0"/>
                      <w:marBottom w:val="0"/>
                      <w:divBdr>
                        <w:top w:val="none" w:sz="0" w:space="0" w:color="auto"/>
                        <w:left w:val="none" w:sz="0" w:space="0" w:color="auto"/>
                        <w:bottom w:val="none" w:sz="0" w:space="0" w:color="auto"/>
                        <w:right w:val="none" w:sz="0" w:space="0" w:color="auto"/>
                      </w:divBdr>
                      <w:divsChild>
                        <w:div w:id="2743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335432">
          <w:marLeft w:val="0"/>
          <w:marRight w:val="0"/>
          <w:marTop w:val="0"/>
          <w:marBottom w:val="0"/>
          <w:divBdr>
            <w:top w:val="none" w:sz="0" w:space="0" w:color="auto"/>
            <w:left w:val="none" w:sz="0" w:space="0" w:color="auto"/>
            <w:bottom w:val="none" w:sz="0" w:space="0" w:color="auto"/>
            <w:right w:val="none" w:sz="0" w:space="0" w:color="auto"/>
          </w:divBdr>
        </w:div>
        <w:div w:id="274335433">
          <w:marLeft w:val="0"/>
          <w:marRight w:val="0"/>
          <w:marTop w:val="0"/>
          <w:marBottom w:val="0"/>
          <w:divBdr>
            <w:top w:val="none" w:sz="0" w:space="0" w:color="auto"/>
            <w:left w:val="none" w:sz="0" w:space="0" w:color="auto"/>
            <w:bottom w:val="none" w:sz="0" w:space="0" w:color="auto"/>
            <w:right w:val="none" w:sz="0" w:space="0" w:color="auto"/>
          </w:divBdr>
        </w:div>
        <w:div w:id="274335438">
          <w:marLeft w:val="0"/>
          <w:marRight w:val="0"/>
          <w:marTop w:val="0"/>
          <w:marBottom w:val="0"/>
          <w:divBdr>
            <w:top w:val="none" w:sz="0" w:space="0" w:color="auto"/>
            <w:left w:val="none" w:sz="0" w:space="0" w:color="auto"/>
            <w:bottom w:val="none" w:sz="0" w:space="0" w:color="auto"/>
            <w:right w:val="none" w:sz="0" w:space="0" w:color="auto"/>
          </w:divBdr>
        </w:div>
        <w:div w:id="274335441">
          <w:marLeft w:val="0"/>
          <w:marRight w:val="0"/>
          <w:marTop w:val="0"/>
          <w:marBottom w:val="0"/>
          <w:divBdr>
            <w:top w:val="none" w:sz="0" w:space="0" w:color="auto"/>
            <w:left w:val="none" w:sz="0" w:space="0" w:color="auto"/>
            <w:bottom w:val="none" w:sz="0" w:space="0" w:color="auto"/>
            <w:right w:val="none" w:sz="0" w:space="0" w:color="auto"/>
          </w:divBdr>
          <w:divsChild>
            <w:div w:id="274335431">
              <w:marLeft w:val="0"/>
              <w:marRight w:val="0"/>
              <w:marTop w:val="0"/>
              <w:marBottom w:val="0"/>
              <w:divBdr>
                <w:top w:val="none" w:sz="0" w:space="0" w:color="auto"/>
                <w:left w:val="none" w:sz="0" w:space="0" w:color="auto"/>
                <w:bottom w:val="none" w:sz="0" w:space="0" w:color="auto"/>
                <w:right w:val="none" w:sz="0" w:space="0" w:color="auto"/>
              </w:divBdr>
              <w:divsChild>
                <w:div w:id="274335437">
                  <w:marLeft w:val="0"/>
                  <w:marRight w:val="0"/>
                  <w:marTop w:val="0"/>
                  <w:marBottom w:val="0"/>
                  <w:divBdr>
                    <w:top w:val="none" w:sz="0" w:space="0" w:color="auto"/>
                    <w:left w:val="none" w:sz="0" w:space="0" w:color="auto"/>
                    <w:bottom w:val="none" w:sz="0" w:space="0" w:color="auto"/>
                    <w:right w:val="none" w:sz="0" w:space="0" w:color="auto"/>
                  </w:divBdr>
                  <w:divsChild>
                    <w:div w:id="274335426">
                      <w:marLeft w:val="0"/>
                      <w:marRight w:val="0"/>
                      <w:marTop w:val="0"/>
                      <w:marBottom w:val="0"/>
                      <w:divBdr>
                        <w:top w:val="none" w:sz="0" w:space="0" w:color="auto"/>
                        <w:left w:val="none" w:sz="0" w:space="0" w:color="auto"/>
                        <w:bottom w:val="none" w:sz="0" w:space="0" w:color="auto"/>
                        <w:right w:val="none" w:sz="0" w:space="0" w:color="auto"/>
                      </w:divBdr>
                      <w:divsChild>
                        <w:div w:id="2743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335436">
      <w:marLeft w:val="0"/>
      <w:marRight w:val="0"/>
      <w:marTop w:val="0"/>
      <w:marBottom w:val="0"/>
      <w:divBdr>
        <w:top w:val="none" w:sz="0" w:space="0" w:color="auto"/>
        <w:left w:val="none" w:sz="0" w:space="0" w:color="auto"/>
        <w:bottom w:val="none" w:sz="0" w:space="0" w:color="auto"/>
        <w:right w:val="none" w:sz="0" w:space="0" w:color="auto"/>
      </w:divBdr>
    </w:div>
    <w:div w:id="297758528">
      <w:bodyDiv w:val="1"/>
      <w:marLeft w:val="0"/>
      <w:marRight w:val="0"/>
      <w:marTop w:val="0"/>
      <w:marBottom w:val="0"/>
      <w:divBdr>
        <w:top w:val="none" w:sz="0" w:space="0" w:color="auto"/>
        <w:left w:val="none" w:sz="0" w:space="0" w:color="auto"/>
        <w:bottom w:val="none" w:sz="0" w:space="0" w:color="auto"/>
        <w:right w:val="none" w:sz="0" w:space="0" w:color="auto"/>
      </w:divBdr>
    </w:div>
    <w:div w:id="328563473">
      <w:bodyDiv w:val="1"/>
      <w:marLeft w:val="0"/>
      <w:marRight w:val="0"/>
      <w:marTop w:val="0"/>
      <w:marBottom w:val="0"/>
      <w:divBdr>
        <w:top w:val="none" w:sz="0" w:space="0" w:color="auto"/>
        <w:left w:val="none" w:sz="0" w:space="0" w:color="auto"/>
        <w:bottom w:val="none" w:sz="0" w:space="0" w:color="auto"/>
        <w:right w:val="none" w:sz="0" w:space="0" w:color="auto"/>
      </w:divBdr>
    </w:div>
    <w:div w:id="450436352">
      <w:bodyDiv w:val="1"/>
      <w:marLeft w:val="0"/>
      <w:marRight w:val="0"/>
      <w:marTop w:val="0"/>
      <w:marBottom w:val="0"/>
      <w:divBdr>
        <w:top w:val="none" w:sz="0" w:space="0" w:color="auto"/>
        <w:left w:val="none" w:sz="0" w:space="0" w:color="auto"/>
        <w:bottom w:val="none" w:sz="0" w:space="0" w:color="auto"/>
        <w:right w:val="none" w:sz="0" w:space="0" w:color="auto"/>
      </w:divBdr>
    </w:div>
    <w:div w:id="453909732">
      <w:bodyDiv w:val="1"/>
      <w:marLeft w:val="0"/>
      <w:marRight w:val="0"/>
      <w:marTop w:val="0"/>
      <w:marBottom w:val="0"/>
      <w:divBdr>
        <w:top w:val="none" w:sz="0" w:space="0" w:color="auto"/>
        <w:left w:val="none" w:sz="0" w:space="0" w:color="auto"/>
        <w:bottom w:val="none" w:sz="0" w:space="0" w:color="auto"/>
        <w:right w:val="none" w:sz="0" w:space="0" w:color="auto"/>
      </w:divBdr>
    </w:div>
    <w:div w:id="520899955">
      <w:bodyDiv w:val="1"/>
      <w:marLeft w:val="0"/>
      <w:marRight w:val="0"/>
      <w:marTop w:val="0"/>
      <w:marBottom w:val="0"/>
      <w:divBdr>
        <w:top w:val="none" w:sz="0" w:space="0" w:color="auto"/>
        <w:left w:val="none" w:sz="0" w:space="0" w:color="auto"/>
        <w:bottom w:val="none" w:sz="0" w:space="0" w:color="auto"/>
        <w:right w:val="none" w:sz="0" w:space="0" w:color="auto"/>
      </w:divBdr>
    </w:div>
    <w:div w:id="609355773">
      <w:bodyDiv w:val="1"/>
      <w:marLeft w:val="0"/>
      <w:marRight w:val="0"/>
      <w:marTop w:val="0"/>
      <w:marBottom w:val="0"/>
      <w:divBdr>
        <w:top w:val="none" w:sz="0" w:space="0" w:color="auto"/>
        <w:left w:val="none" w:sz="0" w:space="0" w:color="auto"/>
        <w:bottom w:val="none" w:sz="0" w:space="0" w:color="auto"/>
        <w:right w:val="none" w:sz="0" w:space="0" w:color="auto"/>
      </w:divBdr>
    </w:div>
    <w:div w:id="655110860">
      <w:bodyDiv w:val="1"/>
      <w:marLeft w:val="0"/>
      <w:marRight w:val="0"/>
      <w:marTop w:val="0"/>
      <w:marBottom w:val="0"/>
      <w:divBdr>
        <w:top w:val="none" w:sz="0" w:space="0" w:color="auto"/>
        <w:left w:val="none" w:sz="0" w:space="0" w:color="auto"/>
        <w:bottom w:val="none" w:sz="0" w:space="0" w:color="auto"/>
        <w:right w:val="none" w:sz="0" w:space="0" w:color="auto"/>
      </w:divBdr>
    </w:div>
    <w:div w:id="720253988">
      <w:bodyDiv w:val="1"/>
      <w:marLeft w:val="0"/>
      <w:marRight w:val="0"/>
      <w:marTop w:val="0"/>
      <w:marBottom w:val="0"/>
      <w:divBdr>
        <w:top w:val="none" w:sz="0" w:space="0" w:color="auto"/>
        <w:left w:val="none" w:sz="0" w:space="0" w:color="auto"/>
        <w:bottom w:val="none" w:sz="0" w:space="0" w:color="auto"/>
        <w:right w:val="none" w:sz="0" w:space="0" w:color="auto"/>
      </w:divBdr>
    </w:div>
    <w:div w:id="740952120">
      <w:bodyDiv w:val="1"/>
      <w:marLeft w:val="0"/>
      <w:marRight w:val="0"/>
      <w:marTop w:val="0"/>
      <w:marBottom w:val="0"/>
      <w:divBdr>
        <w:top w:val="none" w:sz="0" w:space="0" w:color="auto"/>
        <w:left w:val="none" w:sz="0" w:space="0" w:color="auto"/>
        <w:bottom w:val="none" w:sz="0" w:space="0" w:color="auto"/>
        <w:right w:val="none" w:sz="0" w:space="0" w:color="auto"/>
      </w:divBdr>
    </w:div>
    <w:div w:id="769815273">
      <w:bodyDiv w:val="1"/>
      <w:marLeft w:val="0"/>
      <w:marRight w:val="0"/>
      <w:marTop w:val="0"/>
      <w:marBottom w:val="0"/>
      <w:divBdr>
        <w:top w:val="none" w:sz="0" w:space="0" w:color="auto"/>
        <w:left w:val="none" w:sz="0" w:space="0" w:color="auto"/>
        <w:bottom w:val="none" w:sz="0" w:space="0" w:color="auto"/>
        <w:right w:val="none" w:sz="0" w:space="0" w:color="auto"/>
      </w:divBdr>
    </w:div>
    <w:div w:id="784427938">
      <w:bodyDiv w:val="1"/>
      <w:marLeft w:val="0"/>
      <w:marRight w:val="0"/>
      <w:marTop w:val="0"/>
      <w:marBottom w:val="0"/>
      <w:divBdr>
        <w:top w:val="none" w:sz="0" w:space="0" w:color="auto"/>
        <w:left w:val="none" w:sz="0" w:space="0" w:color="auto"/>
        <w:bottom w:val="none" w:sz="0" w:space="0" w:color="auto"/>
        <w:right w:val="none" w:sz="0" w:space="0" w:color="auto"/>
      </w:divBdr>
    </w:div>
    <w:div w:id="804085753">
      <w:bodyDiv w:val="1"/>
      <w:marLeft w:val="0"/>
      <w:marRight w:val="0"/>
      <w:marTop w:val="0"/>
      <w:marBottom w:val="0"/>
      <w:divBdr>
        <w:top w:val="none" w:sz="0" w:space="0" w:color="auto"/>
        <w:left w:val="none" w:sz="0" w:space="0" w:color="auto"/>
        <w:bottom w:val="none" w:sz="0" w:space="0" w:color="auto"/>
        <w:right w:val="none" w:sz="0" w:space="0" w:color="auto"/>
      </w:divBdr>
    </w:div>
    <w:div w:id="984167235">
      <w:bodyDiv w:val="1"/>
      <w:marLeft w:val="0"/>
      <w:marRight w:val="0"/>
      <w:marTop w:val="0"/>
      <w:marBottom w:val="0"/>
      <w:divBdr>
        <w:top w:val="none" w:sz="0" w:space="0" w:color="auto"/>
        <w:left w:val="none" w:sz="0" w:space="0" w:color="auto"/>
        <w:bottom w:val="none" w:sz="0" w:space="0" w:color="auto"/>
        <w:right w:val="none" w:sz="0" w:space="0" w:color="auto"/>
      </w:divBdr>
    </w:div>
    <w:div w:id="1010528347">
      <w:bodyDiv w:val="1"/>
      <w:marLeft w:val="0"/>
      <w:marRight w:val="0"/>
      <w:marTop w:val="0"/>
      <w:marBottom w:val="0"/>
      <w:divBdr>
        <w:top w:val="none" w:sz="0" w:space="0" w:color="auto"/>
        <w:left w:val="none" w:sz="0" w:space="0" w:color="auto"/>
        <w:bottom w:val="none" w:sz="0" w:space="0" w:color="auto"/>
        <w:right w:val="none" w:sz="0" w:space="0" w:color="auto"/>
      </w:divBdr>
    </w:div>
    <w:div w:id="1053191633">
      <w:bodyDiv w:val="1"/>
      <w:marLeft w:val="0"/>
      <w:marRight w:val="0"/>
      <w:marTop w:val="0"/>
      <w:marBottom w:val="0"/>
      <w:divBdr>
        <w:top w:val="none" w:sz="0" w:space="0" w:color="auto"/>
        <w:left w:val="none" w:sz="0" w:space="0" w:color="auto"/>
        <w:bottom w:val="none" w:sz="0" w:space="0" w:color="auto"/>
        <w:right w:val="none" w:sz="0" w:space="0" w:color="auto"/>
      </w:divBdr>
    </w:div>
    <w:div w:id="1078939867">
      <w:bodyDiv w:val="1"/>
      <w:marLeft w:val="0"/>
      <w:marRight w:val="0"/>
      <w:marTop w:val="0"/>
      <w:marBottom w:val="0"/>
      <w:divBdr>
        <w:top w:val="none" w:sz="0" w:space="0" w:color="auto"/>
        <w:left w:val="none" w:sz="0" w:space="0" w:color="auto"/>
        <w:bottom w:val="none" w:sz="0" w:space="0" w:color="auto"/>
        <w:right w:val="none" w:sz="0" w:space="0" w:color="auto"/>
      </w:divBdr>
    </w:div>
    <w:div w:id="1180851937">
      <w:bodyDiv w:val="1"/>
      <w:marLeft w:val="0"/>
      <w:marRight w:val="0"/>
      <w:marTop w:val="0"/>
      <w:marBottom w:val="0"/>
      <w:divBdr>
        <w:top w:val="none" w:sz="0" w:space="0" w:color="auto"/>
        <w:left w:val="none" w:sz="0" w:space="0" w:color="auto"/>
        <w:bottom w:val="none" w:sz="0" w:space="0" w:color="auto"/>
        <w:right w:val="none" w:sz="0" w:space="0" w:color="auto"/>
      </w:divBdr>
    </w:div>
    <w:div w:id="1282103684">
      <w:bodyDiv w:val="1"/>
      <w:marLeft w:val="0"/>
      <w:marRight w:val="0"/>
      <w:marTop w:val="0"/>
      <w:marBottom w:val="0"/>
      <w:divBdr>
        <w:top w:val="none" w:sz="0" w:space="0" w:color="auto"/>
        <w:left w:val="none" w:sz="0" w:space="0" w:color="auto"/>
        <w:bottom w:val="none" w:sz="0" w:space="0" w:color="auto"/>
        <w:right w:val="none" w:sz="0" w:space="0" w:color="auto"/>
      </w:divBdr>
    </w:div>
    <w:div w:id="1455978439">
      <w:bodyDiv w:val="1"/>
      <w:marLeft w:val="0"/>
      <w:marRight w:val="0"/>
      <w:marTop w:val="0"/>
      <w:marBottom w:val="0"/>
      <w:divBdr>
        <w:top w:val="none" w:sz="0" w:space="0" w:color="auto"/>
        <w:left w:val="none" w:sz="0" w:space="0" w:color="auto"/>
        <w:bottom w:val="none" w:sz="0" w:space="0" w:color="auto"/>
        <w:right w:val="none" w:sz="0" w:space="0" w:color="auto"/>
      </w:divBdr>
    </w:div>
    <w:div w:id="1498228196">
      <w:bodyDiv w:val="1"/>
      <w:marLeft w:val="0"/>
      <w:marRight w:val="0"/>
      <w:marTop w:val="0"/>
      <w:marBottom w:val="0"/>
      <w:divBdr>
        <w:top w:val="none" w:sz="0" w:space="0" w:color="auto"/>
        <w:left w:val="none" w:sz="0" w:space="0" w:color="auto"/>
        <w:bottom w:val="none" w:sz="0" w:space="0" w:color="auto"/>
        <w:right w:val="none" w:sz="0" w:space="0" w:color="auto"/>
      </w:divBdr>
    </w:div>
    <w:div w:id="1513909145">
      <w:bodyDiv w:val="1"/>
      <w:marLeft w:val="0"/>
      <w:marRight w:val="0"/>
      <w:marTop w:val="0"/>
      <w:marBottom w:val="0"/>
      <w:divBdr>
        <w:top w:val="none" w:sz="0" w:space="0" w:color="auto"/>
        <w:left w:val="none" w:sz="0" w:space="0" w:color="auto"/>
        <w:bottom w:val="none" w:sz="0" w:space="0" w:color="auto"/>
        <w:right w:val="none" w:sz="0" w:space="0" w:color="auto"/>
      </w:divBdr>
    </w:div>
    <w:div w:id="1539973980">
      <w:bodyDiv w:val="1"/>
      <w:marLeft w:val="0"/>
      <w:marRight w:val="0"/>
      <w:marTop w:val="0"/>
      <w:marBottom w:val="0"/>
      <w:divBdr>
        <w:top w:val="none" w:sz="0" w:space="0" w:color="auto"/>
        <w:left w:val="none" w:sz="0" w:space="0" w:color="auto"/>
        <w:bottom w:val="none" w:sz="0" w:space="0" w:color="auto"/>
        <w:right w:val="none" w:sz="0" w:space="0" w:color="auto"/>
      </w:divBdr>
      <w:divsChild>
        <w:div w:id="1075202776">
          <w:marLeft w:val="0"/>
          <w:marRight w:val="0"/>
          <w:marTop w:val="0"/>
          <w:marBottom w:val="0"/>
          <w:divBdr>
            <w:top w:val="none" w:sz="0" w:space="0" w:color="auto"/>
            <w:left w:val="none" w:sz="0" w:space="0" w:color="auto"/>
            <w:bottom w:val="none" w:sz="0" w:space="0" w:color="auto"/>
            <w:right w:val="none" w:sz="0" w:space="0" w:color="auto"/>
          </w:divBdr>
        </w:div>
        <w:div w:id="1514372990">
          <w:marLeft w:val="0"/>
          <w:marRight w:val="0"/>
          <w:marTop w:val="0"/>
          <w:marBottom w:val="0"/>
          <w:divBdr>
            <w:top w:val="none" w:sz="0" w:space="0" w:color="auto"/>
            <w:left w:val="none" w:sz="0" w:space="0" w:color="auto"/>
            <w:bottom w:val="none" w:sz="0" w:space="0" w:color="auto"/>
            <w:right w:val="none" w:sz="0" w:space="0" w:color="auto"/>
          </w:divBdr>
        </w:div>
      </w:divsChild>
    </w:div>
    <w:div w:id="1758868066">
      <w:bodyDiv w:val="1"/>
      <w:marLeft w:val="0"/>
      <w:marRight w:val="0"/>
      <w:marTop w:val="0"/>
      <w:marBottom w:val="0"/>
      <w:divBdr>
        <w:top w:val="none" w:sz="0" w:space="0" w:color="auto"/>
        <w:left w:val="none" w:sz="0" w:space="0" w:color="auto"/>
        <w:bottom w:val="none" w:sz="0" w:space="0" w:color="auto"/>
        <w:right w:val="none" w:sz="0" w:space="0" w:color="auto"/>
      </w:divBdr>
    </w:div>
    <w:div w:id="1844323553">
      <w:bodyDiv w:val="1"/>
      <w:marLeft w:val="0"/>
      <w:marRight w:val="0"/>
      <w:marTop w:val="0"/>
      <w:marBottom w:val="0"/>
      <w:divBdr>
        <w:top w:val="none" w:sz="0" w:space="0" w:color="auto"/>
        <w:left w:val="none" w:sz="0" w:space="0" w:color="auto"/>
        <w:bottom w:val="none" w:sz="0" w:space="0" w:color="auto"/>
        <w:right w:val="none" w:sz="0" w:space="0" w:color="auto"/>
      </w:divBdr>
    </w:div>
    <w:div w:id="1891765883">
      <w:bodyDiv w:val="1"/>
      <w:marLeft w:val="0"/>
      <w:marRight w:val="0"/>
      <w:marTop w:val="0"/>
      <w:marBottom w:val="0"/>
      <w:divBdr>
        <w:top w:val="none" w:sz="0" w:space="0" w:color="auto"/>
        <w:left w:val="none" w:sz="0" w:space="0" w:color="auto"/>
        <w:bottom w:val="none" w:sz="0" w:space="0" w:color="auto"/>
        <w:right w:val="none" w:sz="0" w:space="0" w:color="auto"/>
      </w:divBdr>
    </w:div>
    <w:div w:id="2014260429">
      <w:bodyDiv w:val="1"/>
      <w:marLeft w:val="0"/>
      <w:marRight w:val="0"/>
      <w:marTop w:val="0"/>
      <w:marBottom w:val="0"/>
      <w:divBdr>
        <w:top w:val="none" w:sz="0" w:space="0" w:color="auto"/>
        <w:left w:val="none" w:sz="0" w:space="0" w:color="auto"/>
        <w:bottom w:val="none" w:sz="0" w:space="0" w:color="auto"/>
        <w:right w:val="none" w:sz="0" w:space="0" w:color="auto"/>
      </w:divBdr>
    </w:div>
    <w:div w:id="2082212490">
      <w:bodyDiv w:val="1"/>
      <w:marLeft w:val="0"/>
      <w:marRight w:val="0"/>
      <w:marTop w:val="0"/>
      <w:marBottom w:val="0"/>
      <w:divBdr>
        <w:top w:val="none" w:sz="0" w:space="0" w:color="auto"/>
        <w:left w:val="none" w:sz="0" w:space="0" w:color="auto"/>
        <w:bottom w:val="none" w:sz="0" w:space="0" w:color="auto"/>
        <w:right w:val="none" w:sz="0" w:space="0" w:color="auto"/>
      </w:divBdr>
    </w:div>
    <w:div w:id="213008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brennan@emra.ie" TargetMode="Externa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ra.ie/dubh/wp-content/uploads/2021/04/template-letter-of-commitment_IE.doc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mra.ie/dubh/wp-content/uploads/2021/04/IRELAND_National_Practice_Transfer_Initiative_Application_Form.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94800-A4FD-42E6-BBF0-7BABDB090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1921</Words>
  <Characters>11918</Characters>
  <Application>Microsoft Office Word</Application>
  <DocSecurity>0</DocSecurity>
  <Lines>99</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MSS</Company>
  <LinksUpToDate>false</LinksUpToDate>
  <CharactersWithSpaces>13812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Raffaele Barbato</dc:creator>
  <cp:lastModifiedBy>Mike Brennan</cp:lastModifiedBy>
  <cp:revision>2</cp:revision>
  <cp:lastPrinted>2020-12-17T15:10:00Z</cp:lastPrinted>
  <dcterms:created xsi:type="dcterms:W3CDTF">2021-04-12T15:12:00Z</dcterms:created>
  <dcterms:modified xsi:type="dcterms:W3CDTF">2021-04-12T15:12:00Z</dcterms:modified>
</cp:coreProperties>
</file>